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87418" w14:textId="77777777" w:rsidR="002314C7" w:rsidRPr="002314C7" w:rsidRDefault="002314C7" w:rsidP="002314C7">
      <w:pPr>
        <w:spacing w:after="0" w:line="240" w:lineRule="auto"/>
        <w:ind w:right="-766"/>
        <w:jc w:val="right"/>
        <w:rPr>
          <w:rFonts w:ascii="Times New Roman" w:hAnsi="Times New Roman"/>
          <w:i/>
          <w:iCs/>
          <w:noProof/>
        </w:rPr>
      </w:pPr>
    </w:p>
    <w:p w14:paraId="321AB6B5" w14:textId="77777777" w:rsidR="002314C7" w:rsidRPr="002314C7" w:rsidRDefault="002314C7" w:rsidP="002314C7">
      <w:pPr>
        <w:spacing w:after="0" w:line="240" w:lineRule="auto"/>
        <w:ind w:right="-766"/>
        <w:jc w:val="right"/>
        <w:rPr>
          <w:rFonts w:ascii="Times New Roman" w:hAnsi="Times New Roman"/>
          <w:i/>
          <w:iCs/>
          <w:noProof/>
        </w:rPr>
      </w:pPr>
    </w:p>
    <w:p w14:paraId="45DFFD38" w14:textId="77777777" w:rsidR="002314C7" w:rsidRPr="002314C7" w:rsidRDefault="002314C7" w:rsidP="002314C7">
      <w:pPr>
        <w:spacing w:after="0" w:line="240" w:lineRule="auto"/>
        <w:ind w:right="-766"/>
        <w:jc w:val="right"/>
        <w:rPr>
          <w:rFonts w:ascii="Times New Roman" w:hAnsi="Times New Roman"/>
          <w:i/>
          <w:iCs/>
          <w:noProof/>
        </w:rPr>
      </w:pPr>
    </w:p>
    <w:p w14:paraId="3D02216A" w14:textId="77777777" w:rsidR="002314C7" w:rsidRPr="002314C7" w:rsidRDefault="002314C7" w:rsidP="002314C7">
      <w:pPr>
        <w:spacing w:after="0" w:line="240" w:lineRule="auto"/>
        <w:ind w:right="-766"/>
        <w:jc w:val="center"/>
        <w:rPr>
          <w:rFonts w:ascii="Times New Roman" w:hAnsi="Times New Roman"/>
          <w:b/>
          <w:bCs/>
        </w:rPr>
      </w:pPr>
      <w:r>
        <w:rPr>
          <w:rFonts w:ascii="Times New Roman" w:hAnsi="Times New Roman"/>
          <w:b/>
          <w:noProof/>
          <w:lang w:val="lv-LV" w:eastAsia="zh-CN"/>
        </w:rPr>
        <w:drawing>
          <wp:inline distT="0" distB="0" distL="0" distR="0" wp14:anchorId="56CB4D84" wp14:editId="5069B76A">
            <wp:extent cx="5337810" cy="1055370"/>
            <wp:effectExtent l="0" t="0" r="0" b="0"/>
            <wp:docPr id="2132891990"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337810" cy="1055370"/>
                    </a:xfrm>
                    <a:prstGeom prst="rect">
                      <a:avLst/>
                    </a:prstGeom>
                  </pic:spPr>
                </pic:pic>
              </a:graphicData>
            </a:graphic>
          </wp:inline>
        </w:drawing>
      </w:r>
    </w:p>
    <w:p w14:paraId="15C8B1B5" w14:textId="77777777" w:rsidR="002314C7" w:rsidRPr="002314C7" w:rsidRDefault="002314C7" w:rsidP="002314C7">
      <w:pPr>
        <w:spacing w:after="0" w:line="240" w:lineRule="auto"/>
        <w:ind w:right="-766" w:firstLine="720"/>
        <w:jc w:val="both"/>
        <w:rPr>
          <w:rFonts w:ascii="Times New Roman" w:hAnsi="Times New Roman"/>
          <w:b/>
        </w:rPr>
      </w:pPr>
    </w:p>
    <w:p w14:paraId="4F562A32" w14:textId="77777777" w:rsidR="002314C7" w:rsidRPr="002314C7" w:rsidRDefault="002314C7" w:rsidP="002314C7">
      <w:pPr>
        <w:spacing w:after="0" w:line="240" w:lineRule="auto"/>
        <w:ind w:right="-766"/>
        <w:jc w:val="center"/>
        <w:rPr>
          <w:rFonts w:ascii="Times New Roman" w:hAnsi="Times New Roman"/>
          <w:b/>
        </w:rPr>
      </w:pPr>
    </w:p>
    <w:p w14:paraId="379D97E8" w14:textId="77777777" w:rsidR="002314C7" w:rsidRPr="002314C7" w:rsidRDefault="002314C7" w:rsidP="002314C7">
      <w:pPr>
        <w:spacing w:after="0" w:line="240" w:lineRule="auto"/>
        <w:ind w:right="-766"/>
        <w:jc w:val="center"/>
        <w:rPr>
          <w:rFonts w:ascii="Times New Roman" w:hAnsi="Times New Roman"/>
          <w:b/>
        </w:rPr>
      </w:pPr>
    </w:p>
    <w:p w14:paraId="78886D63" w14:textId="77777777" w:rsidR="00DC2F6D" w:rsidRPr="00B26D7F" w:rsidRDefault="00DC2F6D" w:rsidP="00DC2F6D">
      <w:pPr>
        <w:spacing w:after="0"/>
        <w:jc w:val="center"/>
        <w:rPr>
          <w:rFonts w:ascii="Times New Roman" w:eastAsia="Times New Roman" w:hAnsi="Times New Roman"/>
          <w:b/>
          <w:bCs/>
          <w:sz w:val="24"/>
          <w:szCs w:val="24"/>
        </w:rPr>
      </w:pPr>
      <w:r>
        <w:rPr>
          <w:rFonts w:ascii="Times New Roman" w:hAnsi="Times New Roman"/>
          <w:b/>
          <w:sz w:val="24"/>
        </w:rPr>
        <w:t>European Union Cohesion Policy Programme for 2021–2027 under the specific aid objective 1.1.1 “Strengthening research and innovation capacity and transfer of advanced technologies to the R&amp;D system”, measure 1.1.1.9 “Postdoctoral research”:</w:t>
      </w:r>
    </w:p>
    <w:p w14:paraId="63F992FA" w14:textId="77777777" w:rsidR="00DC2F6D" w:rsidRPr="002314C7" w:rsidRDefault="00DC2F6D" w:rsidP="002314C7">
      <w:pPr>
        <w:spacing w:after="0" w:line="240" w:lineRule="auto"/>
        <w:ind w:right="-766"/>
        <w:jc w:val="center"/>
        <w:rPr>
          <w:rFonts w:ascii="Times New Roman" w:hAnsi="Times New Roman"/>
        </w:rPr>
      </w:pPr>
    </w:p>
    <w:p w14:paraId="37509FB9" w14:textId="77777777" w:rsidR="002314C7" w:rsidRPr="002314C7" w:rsidRDefault="002314C7" w:rsidP="002314C7">
      <w:pPr>
        <w:spacing w:after="0" w:line="240" w:lineRule="auto"/>
        <w:ind w:right="-766"/>
        <w:jc w:val="center"/>
        <w:rPr>
          <w:rFonts w:ascii="Times New Roman" w:hAnsi="Times New Roman"/>
          <w:b/>
        </w:rPr>
      </w:pPr>
    </w:p>
    <w:p w14:paraId="2B0C3FF2" w14:textId="77777777" w:rsidR="002314C7" w:rsidRPr="002314C7" w:rsidRDefault="002314C7" w:rsidP="002314C7">
      <w:pPr>
        <w:spacing w:after="0" w:line="240" w:lineRule="auto"/>
        <w:ind w:right="-766"/>
        <w:jc w:val="center"/>
        <w:rPr>
          <w:rFonts w:ascii="Times New Roman" w:hAnsi="Times New Roman"/>
          <w:b/>
          <w:color w:val="7030A0"/>
        </w:rPr>
      </w:pPr>
      <w:r>
        <w:rPr>
          <w:rFonts w:ascii="Times New Roman" w:hAnsi="Times New Roman"/>
          <w:b/>
          <w:color w:val="7030A0"/>
        </w:rPr>
        <w:t xml:space="preserve">METHODOLOGY FOR COMPLETING THE RESEARCH APPLICATION </w:t>
      </w:r>
    </w:p>
    <w:p w14:paraId="0FFDE230" w14:textId="77777777" w:rsidR="002314C7" w:rsidRPr="002314C7" w:rsidRDefault="002314C7" w:rsidP="002314C7">
      <w:pPr>
        <w:spacing w:after="0" w:line="240" w:lineRule="auto"/>
        <w:ind w:right="-766"/>
        <w:jc w:val="center"/>
        <w:rPr>
          <w:rFonts w:ascii="Times New Roman" w:hAnsi="Times New Roman"/>
          <w:color w:val="7030A0"/>
        </w:rPr>
      </w:pPr>
      <w:r>
        <w:rPr>
          <w:rFonts w:ascii="Times New Roman" w:hAnsi="Times New Roman"/>
          <w:color w:val="7030A0"/>
        </w:rPr>
        <w:t>FOR A RESEARCH APPLICATION RELATED TO AN ECONOMIC ACTIVITY</w:t>
      </w:r>
    </w:p>
    <w:p w14:paraId="19DAF28D" w14:textId="77777777" w:rsidR="002314C7" w:rsidRPr="002314C7" w:rsidRDefault="002314C7" w:rsidP="002314C7">
      <w:pPr>
        <w:spacing w:after="0" w:line="240" w:lineRule="auto"/>
        <w:ind w:right="-766"/>
        <w:jc w:val="center"/>
        <w:rPr>
          <w:rFonts w:ascii="Times New Roman" w:hAnsi="Times New Roman"/>
        </w:rPr>
      </w:pPr>
    </w:p>
    <w:p w14:paraId="7F97DE04" w14:textId="77777777" w:rsidR="002314C7" w:rsidRPr="002314C7" w:rsidRDefault="002314C7" w:rsidP="002314C7">
      <w:pPr>
        <w:spacing w:after="0" w:line="240" w:lineRule="auto"/>
        <w:ind w:right="-766"/>
        <w:jc w:val="center"/>
        <w:rPr>
          <w:rFonts w:ascii="Times New Roman" w:hAnsi="Times New Roman"/>
        </w:rPr>
      </w:pPr>
    </w:p>
    <w:p w14:paraId="002D34A5" w14:textId="77777777" w:rsidR="002314C7" w:rsidRPr="002314C7" w:rsidRDefault="002314C7" w:rsidP="002314C7">
      <w:pPr>
        <w:spacing w:after="0" w:line="240" w:lineRule="auto"/>
        <w:ind w:right="-766"/>
        <w:jc w:val="center"/>
        <w:rPr>
          <w:rFonts w:ascii="Times New Roman" w:hAnsi="Times New Roman"/>
        </w:rPr>
      </w:pPr>
    </w:p>
    <w:p w14:paraId="614954B6" w14:textId="77777777" w:rsidR="002314C7" w:rsidRPr="002314C7" w:rsidRDefault="002314C7" w:rsidP="002314C7">
      <w:pPr>
        <w:spacing w:after="0" w:line="240" w:lineRule="auto"/>
        <w:ind w:right="-766"/>
        <w:jc w:val="center"/>
        <w:rPr>
          <w:rFonts w:ascii="Times New Roman" w:hAnsi="Times New Roman"/>
        </w:rPr>
      </w:pPr>
    </w:p>
    <w:p w14:paraId="5543C1DA" w14:textId="77777777" w:rsidR="002314C7" w:rsidRPr="002314C7" w:rsidRDefault="002314C7" w:rsidP="002314C7">
      <w:pPr>
        <w:spacing w:after="0" w:line="240" w:lineRule="auto"/>
        <w:ind w:right="-766"/>
        <w:jc w:val="center"/>
        <w:rPr>
          <w:rFonts w:ascii="Times New Roman" w:hAnsi="Times New Roman"/>
          <w:b/>
          <w:bCs/>
        </w:rPr>
      </w:pPr>
      <w:r>
        <w:br w:type="page"/>
      </w:r>
      <w:r>
        <w:rPr>
          <w:rFonts w:ascii="Times New Roman" w:hAnsi="Times New Roman"/>
          <w:b/>
        </w:rPr>
        <w:lastRenderedPageBreak/>
        <w:t>General conditions:</w:t>
      </w:r>
    </w:p>
    <w:p w14:paraId="2370BA77" w14:textId="77777777" w:rsidR="002314C7" w:rsidRPr="002314C7" w:rsidRDefault="002314C7" w:rsidP="002314C7">
      <w:pPr>
        <w:spacing w:after="0" w:line="240" w:lineRule="auto"/>
        <w:ind w:right="-766"/>
        <w:jc w:val="center"/>
        <w:rPr>
          <w:rFonts w:ascii="Times New Roman" w:hAnsi="Times New Roman"/>
        </w:rPr>
      </w:pPr>
    </w:p>
    <w:p w14:paraId="36AE1AC8"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color w:val="000000"/>
        </w:rPr>
        <w:t xml:space="preserve">The methodology for completing the research application form (hereinafter – “methodology”) has been prepared in accordance with the Cabinet Regulation of 9 January 2024 </w:t>
      </w:r>
      <w:r w:rsidRPr="00321E06">
        <w:rPr>
          <w:rFonts w:asciiTheme="majorBidi" w:hAnsiTheme="majorBidi" w:cstheme="majorBidi"/>
          <w:color w:val="7030A0"/>
        </w:rPr>
        <w:t>No. 35 „</w:t>
      </w:r>
      <w:r w:rsidRPr="00321E06">
        <w:rPr>
          <w:rFonts w:asciiTheme="majorBidi" w:hAnsiTheme="majorBidi" w:cstheme="majorBidi"/>
          <w:b/>
          <w:color w:val="7030A0"/>
        </w:rPr>
        <w:t>European Union Cohesion Policy Programme for 2021–2027 under the specific aid objective 1.1.1 “Strengthening research and innovation capacity and transfer of advanced technologies to the R&amp;D system”, measure 1.1.1.9 “Postdoctoral research” implementing regulations </w:t>
      </w:r>
      <w:r w:rsidRPr="00321E06">
        <w:rPr>
          <w:rFonts w:asciiTheme="majorBidi" w:hAnsiTheme="majorBidi" w:cstheme="majorBidi"/>
          <w:color w:val="000000"/>
        </w:rPr>
        <w:t xml:space="preserve">(hereinafter – “the Cabinet Regulation of the measure”), the project implementation requirements set out in the specific aid objective 1.1.1 of the Operational Programme “Growth and employment” </w:t>
      </w:r>
      <w:r w:rsidRPr="00321E06">
        <w:rPr>
          <w:rFonts w:asciiTheme="majorBidi" w:hAnsiTheme="majorBidi" w:cstheme="majorBidi"/>
          <w:color w:val="7030A0"/>
        </w:rPr>
        <w:t>“</w:t>
      </w:r>
      <w:r w:rsidRPr="00321E06">
        <w:rPr>
          <w:rFonts w:asciiTheme="majorBidi" w:hAnsiTheme="majorBidi" w:cstheme="majorBidi"/>
          <w:b/>
          <w:color w:val="7030A0"/>
        </w:rPr>
        <w:t>Strengthening research and innovation capacity and transfer of advanced technologies to the R&amp;D system</w:t>
      </w:r>
      <w:r w:rsidRPr="00321E06">
        <w:rPr>
          <w:rFonts w:asciiTheme="majorBidi" w:hAnsiTheme="majorBidi" w:cstheme="majorBidi"/>
          <w:color w:val="7030A0"/>
        </w:rPr>
        <w:t>”</w:t>
      </w:r>
      <w:r w:rsidRPr="00321E06">
        <w:rPr>
          <w:rFonts w:asciiTheme="majorBidi" w:hAnsiTheme="majorBidi" w:cstheme="majorBidi"/>
          <w:color w:val="000000"/>
        </w:rPr>
        <w:t xml:space="preserve"> the explanations included in the application methodology of the postdoctoral research application selection regulations (hereinafter –  the selection regulations) and the evaluation criteria of the research application submissions of the measure 1.1.1.9 “Postdoctoral research” (hereinafter – measure 1.1.1.9).</w:t>
      </w:r>
    </w:p>
    <w:p w14:paraId="5046434C"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The methodology is structured according to the sections of the research application form in the POSTDOC information system, explaining the information to be provided by the research applicant in the relevant data fields and annexes of the research application. All guidance notes, explanatory notes and references to regulatory acts in the research application form are in italics and “</w:t>
      </w:r>
      <w:r w:rsidRPr="00321E06">
        <w:rPr>
          <w:rFonts w:asciiTheme="majorBidi" w:hAnsiTheme="majorBidi" w:cstheme="majorBidi"/>
          <w:color w:val="7030A0"/>
        </w:rPr>
        <w:t>lilac</w:t>
      </w:r>
      <w:r w:rsidRPr="00321E06">
        <w:rPr>
          <w:rFonts w:asciiTheme="majorBidi" w:hAnsiTheme="majorBidi" w:cstheme="majorBidi"/>
        </w:rPr>
        <w:t>”.</w:t>
      </w:r>
    </w:p>
    <w:p w14:paraId="32908FE1"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The research application, together with its annexes, shall be submitted through the POSTDOC information system.</w:t>
      </w:r>
    </w:p>
    <w:p w14:paraId="6EEC7956"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The person responsible for the submission of the research application, or his/her authorised person, shall conclude a contract for the use of the POSTDOC information system at least 2 weeks before the deadline for the submission of the research application. To conclude the agreement, the research applicant completes the contract form available on the LCS website www.lzp.gov.lv and sends it signed with an electronic signature to </w:t>
      </w:r>
      <w:hyperlink r:id="rId12" w:history="1">
        <w:r w:rsidRPr="00321E06">
          <w:rPr>
            <w:rStyle w:val="Hipersaite"/>
            <w:rFonts w:asciiTheme="majorBidi" w:hAnsiTheme="majorBidi" w:cstheme="majorBidi"/>
          </w:rPr>
          <w:t>pasts@lzp.gov.lv</w:t>
        </w:r>
      </w:hyperlink>
      <w:r w:rsidRPr="00321E06">
        <w:rPr>
          <w:rFonts w:asciiTheme="majorBidi" w:hAnsiTheme="majorBidi" w:cstheme="majorBidi"/>
        </w:rPr>
        <w:t xml:space="preserve"> with the subject </w:t>
      </w:r>
      <w:r w:rsidRPr="00321E06">
        <w:rPr>
          <w:rFonts w:asciiTheme="majorBidi" w:hAnsiTheme="majorBidi" w:cstheme="majorBidi"/>
          <w:i/>
          <w:iCs/>
        </w:rPr>
        <w:t>“Agreement for the use of the POSTDOC information system”</w:t>
      </w:r>
      <w:r w:rsidRPr="00321E06">
        <w:rPr>
          <w:rFonts w:asciiTheme="majorBidi" w:hAnsiTheme="majorBidi" w:cstheme="majorBidi"/>
        </w:rPr>
        <w:t>. Upon receipt of the agreement, the LCS will send a bilaterally signed agreement to the organisation's email address and grant usage rights to the designated users (staff (administration) (can edit/manage all research applications of the organisation), postdoctoral researcher (can edit/manage their own research application) and applicant (can submit research application, approve). If an agreement has already been concluded under this measure, it does not need to be concluded again; user rights can be requested as necessary.</w:t>
      </w:r>
    </w:p>
    <w:p w14:paraId="00F7C6D7"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b/>
        </w:rPr>
      </w:pPr>
      <w:r w:rsidRPr="00321E06">
        <w:rPr>
          <w:rFonts w:asciiTheme="majorBidi" w:hAnsiTheme="majorBidi" w:cstheme="majorBidi"/>
        </w:rPr>
        <w:t xml:space="preserve">The data fields of the research application shall be filled in electronically in the POSTDOC information system and the annexes shall be attached. The methodology for the preparation of the research application is attached to the selection regulations and published on the website of the Latvian Council of Science (hereinafter – “LCS”) </w:t>
      </w:r>
      <w:hyperlink r:id="rId13">
        <w:r w:rsidRPr="00321E06">
          <w:rPr>
            <w:rStyle w:val="Hipersaite"/>
            <w:rFonts w:asciiTheme="majorBidi" w:hAnsiTheme="majorBidi" w:cstheme="majorBidi"/>
          </w:rPr>
          <w:t>www.lzp.gov.lv</w:t>
        </w:r>
      </w:hyperlink>
      <w:r w:rsidRPr="00321E06">
        <w:rPr>
          <w:rFonts w:asciiTheme="majorBidi" w:hAnsiTheme="majorBidi" w:cstheme="majorBidi"/>
        </w:rPr>
        <w:t xml:space="preserve">. When completing the sections in the POSTDOC information system, the applicant should follow the information in this methodology on what information to include in the sections. In the POSTDOC information system, the field names are indicative and do not reflect all the information to be provided. </w:t>
      </w:r>
      <w:r w:rsidRPr="00321E06">
        <w:rPr>
          <w:rFonts w:asciiTheme="majorBidi" w:hAnsiTheme="majorBidi" w:cstheme="majorBidi"/>
          <w:b/>
        </w:rPr>
        <w:t>The numbering of the annexes to the research application may not be changed or deleted.</w:t>
      </w:r>
    </w:p>
    <w:p w14:paraId="3C93DD7A"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All data fields of the research application shall be completed in Latvian.</w:t>
      </w:r>
    </w:p>
    <w:p w14:paraId="0FA47415"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Annex 4 “Research project proposal” of the research application must be completed in English, as the </w:t>
      </w:r>
      <w:r w:rsidRPr="00321E06">
        <w:rPr>
          <w:rStyle w:val="SarakstarindkopaRakstz"/>
          <w:rFonts w:asciiTheme="majorBidi" w:hAnsiTheme="majorBidi" w:cstheme="majorBidi"/>
        </w:rPr>
        <w:t xml:space="preserve">scientific quality will be assessed </w:t>
      </w:r>
      <w:r w:rsidRPr="00321E06">
        <w:rPr>
          <w:rFonts w:asciiTheme="majorBidi" w:hAnsiTheme="majorBidi" w:cstheme="majorBidi"/>
        </w:rPr>
        <w:t>by foreign experts included in the database of scientific experts.</w:t>
      </w:r>
    </w:p>
    <w:p w14:paraId="3305F1A4"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The research application shall be accompanied by all the annexes referred to in the selection regulations and, where appropriate, by any additional annexes referred to in the research application. </w:t>
      </w:r>
    </w:p>
    <w:p w14:paraId="0613FA45"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When completing the research application, the applicant shall ensure that the information provided in the data fields of the POSTDOC information system in Latvian matches the information provided in the “Research project proposal” in English, including the timeline, project budget summary, funding plan, activities and monitoring indicators.</w:t>
      </w:r>
    </w:p>
    <w:p w14:paraId="4774ECCD"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The information in the sections of the POSTDOC information system </w:t>
      </w:r>
      <w:r w:rsidRPr="00321E06">
        <w:rPr>
          <w:rFonts w:asciiTheme="majorBidi" w:hAnsiTheme="majorBidi" w:cstheme="majorBidi"/>
          <w:b/>
        </w:rPr>
        <w:t>should be entered in a sequential manner</w:t>
      </w:r>
      <w:r w:rsidRPr="00321E06">
        <w:rPr>
          <w:rFonts w:asciiTheme="majorBidi" w:hAnsiTheme="majorBidi" w:cstheme="majorBidi"/>
        </w:rPr>
        <w:t>, starting with "Application", "1. Description", "1.5 Results", etc., so that the information is readable in other related sections where relevant:</w:t>
      </w:r>
    </w:p>
    <w:p w14:paraId="6BAD561A" w14:textId="77777777" w:rsidR="002314C7" w:rsidRPr="00321E06" w:rsidRDefault="002314C7" w:rsidP="002314C7">
      <w:pPr>
        <w:spacing w:before="80" w:after="80" w:line="240" w:lineRule="auto"/>
        <w:ind w:right="-766"/>
        <w:jc w:val="both"/>
        <w:rPr>
          <w:rFonts w:asciiTheme="majorBidi" w:hAnsiTheme="majorBidi" w:cstheme="majorBidi"/>
        </w:rPr>
      </w:pPr>
    </w:p>
    <w:p w14:paraId="73CD1748" w14:textId="77777777" w:rsidR="002314C7" w:rsidRPr="00321E06" w:rsidRDefault="002314C7" w:rsidP="002314C7">
      <w:pPr>
        <w:spacing w:after="0" w:line="240" w:lineRule="auto"/>
        <w:ind w:right="-766"/>
        <w:jc w:val="both"/>
        <w:rPr>
          <w:rFonts w:asciiTheme="majorBidi" w:hAnsiTheme="majorBidi" w:cstheme="majorBidi"/>
        </w:rPr>
      </w:pPr>
    </w:p>
    <w:p w14:paraId="1E031E78"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rPr>
        <w:br w:type="page"/>
      </w:r>
    </w:p>
    <w:tbl>
      <w:tblPr>
        <w:tblpPr w:leftFromText="180" w:rightFromText="180" w:vertAnchor="text" w:horzAnchor="margin" w:tblpX="-318"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96"/>
        <w:gridCol w:w="1452"/>
        <w:gridCol w:w="1410"/>
        <w:gridCol w:w="1559"/>
        <w:gridCol w:w="2347"/>
      </w:tblGrid>
      <w:tr w:rsidR="002314C7" w:rsidRPr="00321E06" w14:paraId="433AA00A" w14:textId="77777777" w:rsidTr="00563B37">
        <w:trPr>
          <w:trHeight w:val="345"/>
        </w:trPr>
        <w:tc>
          <w:tcPr>
            <w:tcW w:w="9464" w:type="dxa"/>
            <w:gridSpan w:val="5"/>
            <w:shd w:val="clear" w:color="auto" w:fill="auto"/>
          </w:tcPr>
          <w:p w14:paraId="78B49810" w14:textId="77777777" w:rsidR="002314C7" w:rsidRPr="00321E06" w:rsidRDefault="002314C7" w:rsidP="002314C7">
            <w:pPr>
              <w:tabs>
                <w:tab w:val="left" w:pos="900"/>
              </w:tabs>
              <w:spacing w:after="0" w:line="240" w:lineRule="auto"/>
              <w:rPr>
                <w:rFonts w:asciiTheme="majorBidi" w:hAnsiTheme="majorBidi" w:cstheme="majorBidi"/>
                <w:b/>
                <w:bCs/>
                <w:i/>
                <w:iCs/>
                <w:color w:val="7030A0"/>
                <w:u w:val="single"/>
              </w:rPr>
            </w:pPr>
            <w:r w:rsidRPr="00321E06">
              <w:rPr>
                <w:rFonts w:asciiTheme="majorBidi" w:hAnsiTheme="majorBidi" w:cstheme="majorBidi"/>
                <w:b/>
                <w:i/>
                <w:color w:val="7030A0"/>
                <w:u w:val="single"/>
              </w:rPr>
              <w:lastRenderedPageBreak/>
              <w:t>“Application” section in the POSTDOC information system</w:t>
            </w:r>
          </w:p>
        </w:tc>
      </w:tr>
      <w:tr w:rsidR="002314C7" w:rsidRPr="00321E06" w14:paraId="7FF27CCD" w14:textId="77777777" w:rsidTr="00563B37">
        <w:trPr>
          <w:trHeight w:val="637"/>
        </w:trPr>
        <w:tc>
          <w:tcPr>
            <w:tcW w:w="9464" w:type="dxa"/>
            <w:gridSpan w:val="5"/>
            <w:shd w:val="clear" w:color="auto" w:fill="D9D9D9" w:themeFill="background1" w:themeFillShade="D9"/>
          </w:tcPr>
          <w:p w14:paraId="3B1A6DC9" w14:textId="77777777" w:rsidR="002314C7" w:rsidRPr="00321E06" w:rsidRDefault="002314C7" w:rsidP="002314C7">
            <w:pPr>
              <w:tabs>
                <w:tab w:val="left" w:pos="900"/>
              </w:tabs>
              <w:spacing w:after="0" w:line="240" w:lineRule="auto"/>
              <w:jc w:val="center"/>
              <w:rPr>
                <w:rFonts w:asciiTheme="majorBidi" w:hAnsiTheme="majorBidi" w:cstheme="majorBidi"/>
                <w:b/>
              </w:rPr>
            </w:pPr>
            <w:r w:rsidRPr="00321E06">
              <w:rPr>
                <w:rFonts w:asciiTheme="majorBidi" w:hAnsiTheme="majorBidi" w:cstheme="majorBidi"/>
                <w:b/>
              </w:rPr>
              <w:t>European Regional Development Fund research application submission</w:t>
            </w:r>
          </w:p>
        </w:tc>
      </w:tr>
      <w:tr w:rsidR="002314C7" w:rsidRPr="00321E06" w14:paraId="4170CBCA" w14:textId="77777777" w:rsidTr="00563B37">
        <w:trPr>
          <w:trHeight w:val="637"/>
        </w:trPr>
        <w:tc>
          <w:tcPr>
            <w:tcW w:w="2696" w:type="dxa"/>
            <w:shd w:val="clear" w:color="auto" w:fill="D9D9D9" w:themeFill="background1" w:themeFillShade="D9"/>
          </w:tcPr>
          <w:p w14:paraId="14AABAF0"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Title of the research application in Latvian:</w:t>
            </w:r>
          </w:p>
        </w:tc>
        <w:tc>
          <w:tcPr>
            <w:tcW w:w="6768" w:type="dxa"/>
            <w:gridSpan w:val="4"/>
            <w:shd w:val="clear" w:color="auto" w:fill="auto"/>
          </w:tcPr>
          <w:p w14:paraId="74D2436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title of the research application must not exceed one sentence. It should concisely reflect the purpose of the research application.</w:t>
            </w:r>
          </w:p>
        </w:tc>
      </w:tr>
      <w:tr w:rsidR="002314C7" w:rsidRPr="00321E06" w14:paraId="452BF2B2" w14:textId="77777777" w:rsidTr="00563B37">
        <w:trPr>
          <w:trHeight w:val="170"/>
        </w:trPr>
        <w:tc>
          <w:tcPr>
            <w:tcW w:w="2696" w:type="dxa"/>
            <w:shd w:val="clear" w:color="auto" w:fill="D9D9D9" w:themeFill="background1" w:themeFillShade="D9"/>
          </w:tcPr>
          <w:p w14:paraId="1F46EA8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Title of the research application in English:</w:t>
            </w:r>
          </w:p>
        </w:tc>
        <w:tc>
          <w:tcPr>
            <w:tcW w:w="6768" w:type="dxa"/>
            <w:gridSpan w:val="4"/>
            <w:shd w:val="clear" w:color="auto" w:fill="auto"/>
          </w:tcPr>
          <w:p w14:paraId="7E9F6D2A"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title of the research application must not exceed one sentence. It should concisely reflect the purpose of the research application in English.</w:t>
            </w:r>
          </w:p>
        </w:tc>
      </w:tr>
      <w:tr w:rsidR="002314C7" w:rsidRPr="00321E06" w14:paraId="76218487" w14:textId="77777777" w:rsidTr="00563B37">
        <w:trPr>
          <w:trHeight w:val="170"/>
        </w:trPr>
        <w:tc>
          <w:tcPr>
            <w:tcW w:w="2696" w:type="dxa"/>
            <w:shd w:val="clear" w:color="auto" w:fill="D9D9D9" w:themeFill="background1" w:themeFillShade="D9"/>
          </w:tcPr>
          <w:p w14:paraId="420A7C0B"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Smart specialisation field</w:t>
            </w:r>
          </w:p>
        </w:tc>
        <w:tc>
          <w:tcPr>
            <w:tcW w:w="6768" w:type="dxa"/>
            <w:gridSpan w:val="4"/>
            <w:shd w:val="clear" w:color="auto" w:fill="auto"/>
          </w:tcPr>
          <w:p w14:paraId="2745829F"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applicant selects the Smart Specialisation Strategy (RIS3) area corresponding to the research application from the classifier:</w:t>
            </w:r>
          </w:p>
          <w:p w14:paraId="30B0D253"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1 A knowledge-intensive bioeconomy;</w:t>
            </w:r>
          </w:p>
          <w:p w14:paraId="0A817559"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2 Biomedicine, medical technology, pharmaceuticals; </w:t>
            </w:r>
          </w:p>
          <w:p w14:paraId="237F9DD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3 Photonics and smart materials, technologies and engineering systems;</w:t>
            </w:r>
          </w:p>
          <w:p w14:paraId="71D71805"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4 Smart energy and mobility;</w:t>
            </w:r>
          </w:p>
          <w:p w14:paraId="63C16CA1"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5 Information and communication technologies.</w:t>
            </w:r>
          </w:p>
          <w:p w14:paraId="0E713D39" w14:textId="77777777" w:rsidR="002314C7" w:rsidRPr="00321E06" w:rsidRDefault="002314C7" w:rsidP="00563B37">
            <w:pPr>
              <w:tabs>
                <w:tab w:val="left" w:pos="900"/>
              </w:tabs>
              <w:spacing w:after="0" w:line="240" w:lineRule="auto"/>
              <w:jc w:val="both"/>
              <w:rPr>
                <w:rFonts w:asciiTheme="majorBidi" w:hAnsiTheme="majorBidi" w:cstheme="majorBidi"/>
                <w:i/>
                <w:color w:val="2E74B5" w:themeColor="accent5" w:themeShade="BF"/>
              </w:rPr>
            </w:pPr>
          </w:p>
          <w:p w14:paraId="29467A4B"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Within the framework of the measure 1.1.1.9 support will be provided to research applications activities off which are determined by Paragraph 45 of the Cabinet Regulation of the measure and that contribute to the objectives of the Smart Specialisation Strategy or to the development of areas of specialisation, including interdisciplinary research applications corresponding to at least one of the defined Latvian Smart Specialisation Areas. </w:t>
            </w:r>
          </w:p>
          <w:p w14:paraId="0FCE46C5"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An interdisciplinary research application may cover one or more of the defined Latvian smart specialisation areas. In the data field, select one – the main field of research. </w:t>
            </w:r>
          </w:p>
          <w:p w14:paraId="777DBDE4"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The relevance of the research application to interdisciplinary research will be assessed by foreign experts, therefore the relevance must be justified both in the research application submission in Latvian in section 1.2 and in appendix 4 “Research project proposal” in English. The justification shall include an explanation of why an interdisciplinary approach has been chosen for the research application and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w:t>
            </w:r>
          </w:p>
          <w:p w14:paraId="2DEADB3A"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Informative material about RIS3 available:</w:t>
            </w:r>
          </w:p>
          <w:p w14:paraId="25E8FC3D"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iCs/>
                <w:color w:val="2E74B5" w:themeColor="accent5" w:themeShade="BF"/>
              </w:rPr>
            </w:pPr>
            <w:hyperlink r:id="rId14">
              <w:r w:rsidRPr="00321E06">
                <w:rPr>
                  <w:rStyle w:val="Hipersaite"/>
                  <w:rFonts w:asciiTheme="majorBidi" w:hAnsiTheme="majorBidi" w:cstheme="majorBidi"/>
                  <w:i/>
                  <w:color w:val="7030A0"/>
                </w:rPr>
                <w:t>https://www.lzp.gov.lv/lv/dokumenti-un-informativie-materiali-1119</w:t>
              </w:r>
            </w:hyperlink>
          </w:p>
        </w:tc>
      </w:tr>
      <w:tr w:rsidR="002314C7" w:rsidRPr="00321E06" w14:paraId="25E4EEBF" w14:textId="77777777" w:rsidTr="00563B37">
        <w:trPr>
          <w:trHeight w:val="170"/>
        </w:trPr>
        <w:tc>
          <w:tcPr>
            <w:tcW w:w="2696" w:type="dxa"/>
            <w:shd w:val="clear" w:color="auto" w:fill="D9D9D9" w:themeFill="background1" w:themeFillShade="D9"/>
          </w:tcPr>
          <w:p w14:paraId="7EE61D1C" w14:textId="77777777" w:rsidR="002314C7" w:rsidRPr="00321E06" w:rsidRDefault="002314C7" w:rsidP="002314C7">
            <w:pPr>
              <w:spacing w:line="240" w:lineRule="auto"/>
              <w:rPr>
                <w:rFonts w:asciiTheme="majorBidi" w:hAnsiTheme="majorBidi" w:cstheme="majorBidi"/>
                <w:color w:val="000000" w:themeColor="text1"/>
              </w:rPr>
            </w:pPr>
            <w:r w:rsidRPr="00321E06">
              <w:rPr>
                <w:rFonts w:asciiTheme="majorBidi" w:hAnsiTheme="majorBidi" w:cstheme="majorBidi"/>
                <w:color w:val="000000" w:themeColor="text1"/>
              </w:rPr>
              <w:t>The research application corresponds to interdisciplinary research</w:t>
            </w:r>
          </w:p>
        </w:tc>
        <w:tc>
          <w:tcPr>
            <w:tcW w:w="6768" w:type="dxa"/>
            <w:gridSpan w:val="4"/>
            <w:shd w:val="clear" w:color="auto" w:fill="auto"/>
          </w:tcPr>
          <w:p w14:paraId="5CF7B4EE" w14:textId="77777777" w:rsidR="002314C7" w:rsidRPr="00321E06" w:rsidRDefault="002314C7" w:rsidP="002314C7">
            <w:pPr>
              <w:spacing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If the research corresponds to an interdisciplinary research, mark it. If the research is not planned as an interdisciplinary research, no mark is needed. </w:t>
            </w:r>
          </w:p>
        </w:tc>
      </w:tr>
      <w:tr w:rsidR="002314C7" w:rsidRPr="00321E06" w14:paraId="5095C9FC" w14:textId="77777777" w:rsidTr="00563B37">
        <w:trPr>
          <w:trHeight w:val="170"/>
        </w:trPr>
        <w:tc>
          <w:tcPr>
            <w:tcW w:w="2696" w:type="dxa"/>
            <w:shd w:val="clear" w:color="auto" w:fill="D9D9D9" w:themeFill="background1" w:themeFillShade="D9"/>
          </w:tcPr>
          <w:p w14:paraId="5AA7D885" w14:textId="77777777" w:rsidR="002314C7" w:rsidRPr="00321E06" w:rsidRDefault="002314C7" w:rsidP="002314C7">
            <w:pPr>
              <w:spacing w:line="240" w:lineRule="auto"/>
              <w:rPr>
                <w:rFonts w:asciiTheme="majorBidi" w:hAnsiTheme="majorBidi" w:cstheme="majorBidi"/>
                <w:color w:val="000000" w:themeColor="text1"/>
              </w:rPr>
            </w:pPr>
            <w:r w:rsidRPr="00321E06">
              <w:rPr>
                <w:rFonts w:asciiTheme="majorBidi" w:hAnsiTheme="majorBidi" w:cstheme="majorBidi"/>
                <w:color w:val="000000" w:themeColor="text1"/>
              </w:rPr>
              <w:t>Scientific field, sub-field</w:t>
            </w:r>
          </w:p>
        </w:tc>
        <w:tc>
          <w:tcPr>
            <w:tcW w:w="6768" w:type="dxa"/>
            <w:gridSpan w:val="4"/>
            <w:shd w:val="clear" w:color="auto" w:fill="auto"/>
          </w:tcPr>
          <w:p w14:paraId="742A5CED" w14:textId="77777777" w:rsidR="002314C7" w:rsidRPr="00321E06" w:rsidRDefault="002314C7" w:rsidP="002314C7">
            <w:pPr>
              <w:spacing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Mark the relevant field and subfield of science </w:t>
            </w:r>
            <w:hyperlink r:id="rId15">
              <w:r w:rsidRPr="00321E06">
                <w:rPr>
                  <w:rStyle w:val="Hipersaite"/>
                  <w:rFonts w:asciiTheme="majorBidi" w:hAnsiTheme="majorBidi" w:cstheme="majorBidi"/>
                  <w:i/>
                  <w:color w:val="7030A0"/>
                </w:rPr>
                <w:t>https://likumi.lv/ta/id/335928-noteikumi-par-latvijas-zinatnes-nozaru-grupam-zinatnes-nozarem-un-apaksnozarem</w:t>
              </w:r>
            </w:hyperlink>
            <w:r w:rsidRPr="00321E06">
              <w:rPr>
                <w:rFonts w:asciiTheme="majorBidi" w:hAnsiTheme="majorBidi" w:cstheme="majorBidi"/>
                <w:i/>
                <w:color w:val="7030A0"/>
                <w:u w:val="single"/>
              </w:rPr>
              <w:t xml:space="preserve"> </w:t>
            </w:r>
          </w:p>
          <w:p w14:paraId="183BDE8B" w14:textId="77777777" w:rsidR="002314C7" w:rsidRPr="00321E06" w:rsidRDefault="002314C7" w:rsidP="002314C7">
            <w:pPr>
              <w:spacing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If there are multiple science fields, it is necessary to click on the menu field again and select the appropriate science field again. </w:t>
            </w:r>
          </w:p>
          <w:p w14:paraId="4BD54A72" w14:textId="77777777" w:rsidR="002314C7" w:rsidRPr="00321E06" w:rsidRDefault="002314C7" w:rsidP="002314C7">
            <w:pPr>
              <w:spacing w:line="240" w:lineRule="auto"/>
              <w:jc w:val="both"/>
              <w:rPr>
                <w:rFonts w:asciiTheme="majorBidi" w:hAnsiTheme="majorBidi" w:cstheme="majorBidi"/>
                <w:i/>
                <w:color w:val="7030A0"/>
              </w:rPr>
            </w:pPr>
            <w:r w:rsidRPr="00321E06">
              <w:rPr>
                <w:rFonts w:asciiTheme="majorBidi" w:hAnsiTheme="majorBidi" w:cstheme="majorBidi"/>
                <w:i/>
                <w:color w:val="7030A0"/>
              </w:rPr>
              <w:t>If you select the main scientific field first, it will appear in bold. The main scientific field can be indicated in bold by stating that it is the "main".</w:t>
            </w:r>
          </w:p>
        </w:tc>
      </w:tr>
      <w:tr w:rsidR="002314C7" w:rsidRPr="00321E06" w14:paraId="393DB634" w14:textId="77777777" w:rsidTr="00563B37">
        <w:trPr>
          <w:trHeight w:val="170"/>
        </w:trPr>
        <w:tc>
          <w:tcPr>
            <w:tcW w:w="2696" w:type="dxa"/>
            <w:shd w:val="clear" w:color="auto" w:fill="D9D9D9" w:themeFill="background1" w:themeFillShade="D9"/>
          </w:tcPr>
          <w:p w14:paraId="1D72A8D5" w14:textId="77777777" w:rsidR="002314C7" w:rsidRPr="00321E06" w:rsidRDefault="002314C7" w:rsidP="002314C7">
            <w:pPr>
              <w:spacing w:line="240" w:lineRule="auto"/>
              <w:rPr>
                <w:rFonts w:asciiTheme="majorBidi" w:hAnsiTheme="majorBidi" w:cstheme="majorBidi"/>
              </w:rPr>
            </w:pPr>
            <w:r w:rsidRPr="00321E06">
              <w:rPr>
                <w:rFonts w:asciiTheme="majorBidi" w:hAnsiTheme="majorBidi" w:cstheme="majorBidi"/>
              </w:rPr>
              <w:t>Research category</w:t>
            </w:r>
          </w:p>
        </w:tc>
        <w:tc>
          <w:tcPr>
            <w:tcW w:w="6768" w:type="dxa"/>
            <w:gridSpan w:val="4"/>
            <w:shd w:val="clear" w:color="auto" w:fill="auto"/>
          </w:tcPr>
          <w:p w14:paraId="52C3B684" w14:textId="77777777" w:rsidR="002314C7" w:rsidRPr="00321E06" w:rsidRDefault="002314C7" w:rsidP="002314C7">
            <w:pPr>
              <w:spacing w:line="240" w:lineRule="auto"/>
              <w:jc w:val="both"/>
              <w:rPr>
                <w:rFonts w:asciiTheme="majorBidi" w:hAnsiTheme="majorBidi" w:cstheme="majorBidi"/>
                <w:i/>
                <w:color w:val="7030A0"/>
              </w:rPr>
            </w:pPr>
            <w:r w:rsidRPr="00321E06">
              <w:rPr>
                <w:rFonts w:asciiTheme="majorBidi" w:hAnsiTheme="majorBidi" w:cstheme="majorBidi"/>
                <w:i/>
                <w:color w:val="7030A0"/>
              </w:rPr>
              <w:t>Mark Fundamental or Industrial (applied) research.</w:t>
            </w:r>
          </w:p>
        </w:tc>
      </w:tr>
      <w:tr w:rsidR="002314C7" w:rsidRPr="00321E06" w14:paraId="2461789D" w14:textId="77777777" w:rsidTr="00563B37">
        <w:tc>
          <w:tcPr>
            <w:tcW w:w="2696" w:type="dxa"/>
            <w:shd w:val="clear" w:color="auto" w:fill="D9D9D9" w:themeFill="background1" w:themeFillShade="D9"/>
          </w:tcPr>
          <w:p w14:paraId="0F83B0FA"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lastRenderedPageBreak/>
              <w:t>Number and title of the selection round of the specific aid objective/measure:</w:t>
            </w:r>
          </w:p>
        </w:tc>
        <w:tc>
          <w:tcPr>
            <w:tcW w:w="6768" w:type="dxa"/>
            <w:gridSpan w:val="4"/>
            <w:shd w:val="clear" w:color="auto" w:fill="auto"/>
          </w:tcPr>
          <w:p w14:paraId="4A291041" w14:textId="77777777" w:rsidR="002314C7" w:rsidRPr="00321E06" w:rsidRDefault="002314C7" w:rsidP="002314C7">
            <w:pPr>
              <w:tabs>
                <w:tab w:val="left" w:pos="900"/>
              </w:tabs>
              <w:spacing w:after="0" w:line="240" w:lineRule="auto"/>
              <w:jc w:val="both"/>
              <w:rPr>
                <w:rFonts w:asciiTheme="majorBidi" w:hAnsiTheme="majorBidi" w:cstheme="majorBidi"/>
                <w:color w:val="7030A0"/>
              </w:rPr>
            </w:pPr>
            <w:r w:rsidRPr="00321E06">
              <w:rPr>
                <w:rFonts w:asciiTheme="majorBidi" w:hAnsiTheme="majorBidi" w:cstheme="majorBidi"/>
                <w:color w:val="7030A0"/>
              </w:rPr>
              <w:t xml:space="preserve">European Union Cohesion Policy Programme for 2021–2027 under the specific aid objective 1.1.1 “Strengthening research and innovation capacity and transfer of advanced technologies to the R&amp;D system”, measure 1.1.1.9 “Postdoctoral research”: </w:t>
            </w:r>
          </w:p>
        </w:tc>
      </w:tr>
      <w:tr w:rsidR="002314C7" w:rsidRPr="00321E06" w14:paraId="4CC69F4C" w14:textId="77777777" w:rsidTr="00563B37">
        <w:trPr>
          <w:trHeight w:val="365"/>
        </w:trPr>
        <w:tc>
          <w:tcPr>
            <w:tcW w:w="2696" w:type="dxa"/>
            <w:shd w:val="clear" w:color="auto" w:fill="D9D9D9" w:themeFill="background1" w:themeFillShade="D9"/>
          </w:tcPr>
          <w:p w14:paraId="4A5CE132"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Type of research application</w:t>
            </w:r>
          </w:p>
        </w:tc>
        <w:tc>
          <w:tcPr>
            <w:tcW w:w="6768" w:type="dxa"/>
            <w:gridSpan w:val="4"/>
            <w:shd w:val="clear" w:color="auto" w:fill="auto"/>
          </w:tcPr>
          <w:p w14:paraId="683823E9"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Mark – research application </w:t>
            </w:r>
            <w:r w:rsidRPr="00321E06">
              <w:rPr>
                <w:rFonts w:asciiTheme="majorBidi" w:hAnsiTheme="majorBidi" w:cstheme="majorBidi"/>
                <w:i/>
                <w:color w:val="7030A0"/>
                <w:u w:val="single"/>
              </w:rPr>
              <w:t>related</w:t>
            </w:r>
            <w:r w:rsidRPr="00321E06">
              <w:rPr>
                <w:rFonts w:asciiTheme="majorBidi" w:hAnsiTheme="majorBidi" w:cstheme="majorBidi"/>
                <w:i/>
                <w:color w:val="7030A0"/>
              </w:rPr>
              <w:t xml:space="preserve"> to economic activity.</w:t>
            </w:r>
          </w:p>
        </w:tc>
      </w:tr>
      <w:tr w:rsidR="002314C7" w:rsidRPr="00321E06" w14:paraId="1FB6B5C1" w14:textId="77777777" w:rsidTr="00563B37">
        <w:trPr>
          <w:trHeight w:val="3688"/>
        </w:trPr>
        <w:tc>
          <w:tcPr>
            <w:tcW w:w="2696" w:type="dxa"/>
            <w:shd w:val="clear" w:color="auto" w:fill="D9D9D9" w:themeFill="background1" w:themeFillShade="D9"/>
          </w:tcPr>
          <w:p w14:paraId="7ADA17E6"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Type of research applicant</w:t>
            </w:r>
          </w:p>
          <w:tbl>
            <w:tblPr>
              <w:tblW w:w="0" w:type="auto"/>
              <w:tblLook w:val="06A0" w:firstRow="1" w:lastRow="0" w:firstColumn="1" w:lastColumn="0" w:noHBand="1" w:noVBand="1"/>
            </w:tblPr>
            <w:tblGrid>
              <w:gridCol w:w="2480"/>
            </w:tblGrid>
            <w:tr w:rsidR="002314C7" w:rsidRPr="00321E06" w14:paraId="26384605" w14:textId="77777777" w:rsidTr="00563B37">
              <w:trPr>
                <w:trHeight w:val="405"/>
              </w:trPr>
              <w:tc>
                <w:tcPr>
                  <w:tcW w:w="2486" w:type="dxa"/>
                  <w:tcMar>
                    <w:left w:w="180" w:type="dxa"/>
                    <w:right w:w="180" w:type="dxa"/>
                  </w:tcMar>
                </w:tcPr>
                <w:p w14:paraId="1BD3C4F9" w14:textId="77777777" w:rsidR="002314C7" w:rsidRPr="00321E06" w:rsidRDefault="002314C7" w:rsidP="009F14E2">
                  <w:pPr>
                    <w:framePr w:hSpace="180" w:wrap="around" w:vAnchor="text" w:hAnchor="margin" w:x="-318" w:y="314"/>
                    <w:tabs>
                      <w:tab w:val="left" w:pos="900"/>
                    </w:tabs>
                    <w:spacing w:after="0"/>
                    <w:rPr>
                      <w:rFonts w:asciiTheme="majorBidi" w:eastAsia="Times New Roman" w:hAnsiTheme="majorBidi" w:cstheme="majorBidi"/>
                    </w:rPr>
                  </w:pPr>
                </w:p>
              </w:tc>
            </w:tr>
          </w:tbl>
          <w:p w14:paraId="57E3052F" w14:textId="77777777" w:rsidR="002314C7" w:rsidRPr="00321E06" w:rsidRDefault="002314C7" w:rsidP="00563B37">
            <w:pPr>
              <w:spacing w:after="0" w:line="240" w:lineRule="auto"/>
              <w:rPr>
                <w:rFonts w:asciiTheme="majorBidi" w:hAnsiTheme="majorBidi" w:cstheme="majorBidi"/>
              </w:rPr>
            </w:pPr>
          </w:p>
          <w:p w14:paraId="3B4AADF9" w14:textId="77777777" w:rsidR="002314C7" w:rsidRPr="00321E06" w:rsidRDefault="002314C7" w:rsidP="00563B37">
            <w:pPr>
              <w:spacing w:after="0" w:line="240" w:lineRule="auto"/>
              <w:rPr>
                <w:rFonts w:asciiTheme="majorBidi" w:hAnsiTheme="majorBidi" w:cstheme="majorBidi"/>
              </w:rPr>
            </w:pPr>
          </w:p>
          <w:p w14:paraId="3B00F16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2E394B31"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Select the appropriate applicant type from the classifier:</w:t>
            </w:r>
          </w:p>
          <w:p w14:paraId="670663AD"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SME – The category of micro, small and medium-sized enterprises includes enterprises with fewer than 250 employees and an annual turnover not exceeding EUR 50 million and/or an annual balance sheet sum total not exceeding EUR 43 million. </w:t>
            </w:r>
          </w:p>
          <w:p w14:paraId="7B2ACB9F"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small enterprise in the SME category is defined as an enterprise with fewer than 50 employees and an annual turnover and/or annual balance sheet sum total not exceeding EUR 10 million.</w:t>
            </w:r>
          </w:p>
          <w:p w14:paraId="33D2828E"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micro-enterprise in the SME category is defined as an enterprise with fewer than 10 employees and an annual turnover and/or annual balance sheet sum total not exceeding EUR 2 million.</w:t>
            </w:r>
          </w:p>
          <w:p w14:paraId="2DE75BBA"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large enterprise – an enterprise with more than 250 employees and an annual turnover exceeding EUR 50 million and/or an annual balance sheet sum total exceeding EUR 43 million.</w:t>
            </w:r>
          </w:p>
        </w:tc>
      </w:tr>
      <w:tr w:rsidR="002314C7" w:rsidRPr="00321E06" w14:paraId="6254235E" w14:textId="77777777" w:rsidTr="00563B37">
        <w:trPr>
          <w:trHeight w:val="365"/>
        </w:trPr>
        <w:tc>
          <w:tcPr>
            <w:tcW w:w="2696" w:type="dxa"/>
            <w:shd w:val="clear" w:color="auto" w:fill="D9D9D9" w:themeFill="background1" w:themeFillShade="D9"/>
          </w:tcPr>
          <w:p w14:paraId="3F677605" w14:textId="77777777" w:rsidR="002314C7" w:rsidRPr="00321E06" w:rsidRDefault="002314C7" w:rsidP="002314C7">
            <w:pPr>
              <w:tabs>
                <w:tab w:val="left" w:pos="900"/>
              </w:tabs>
              <w:spacing w:after="0" w:line="240" w:lineRule="auto"/>
              <w:rPr>
                <w:rFonts w:asciiTheme="majorBidi" w:hAnsiTheme="majorBidi" w:cstheme="majorBidi"/>
                <w:b/>
                <w:bCs/>
              </w:rPr>
            </w:pPr>
            <w:r w:rsidRPr="00321E06">
              <w:rPr>
                <w:rFonts w:asciiTheme="majorBidi" w:hAnsiTheme="majorBidi" w:cstheme="majorBidi"/>
                <w:b/>
              </w:rPr>
              <w:t>Research applicant:</w:t>
            </w:r>
          </w:p>
        </w:tc>
        <w:tc>
          <w:tcPr>
            <w:tcW w:w="6768" w:type="dxa"/>
            <w:gridSpan w:val="4"/>
            <w:shd w:val="clear" w:color="auto" w:fill="auto"/>
          </w:tcPr>
          <w:p w14:paraId="7F276D89" w14:textId="77777777" w:rsidR="002314C7" w:rsidRPr="00321E06" w:rsidRDefault="002314C7" w:rsidP="002314C7">
            <w:pPr>
              <w:spacing w:before="120" w:after="120" w:line="240" w:lineRule="auto"/>
              <w:jc w:val="both"/>
              <w:rPr>
                <w:rFonts w:asciiTheme="majorBidi" w:hAnsiTheme="majorBidi" w:cstheme="majorBidi"/>
                <w:i/>
                <w:iCs/>
                <w:color w:val="7030A0"/>
              </w:rPr>
            </w:pPr>
            <w:r w:rsidRPr="00321E06">
              <w:rPr>
                <w:rFonts w:asciiTheme="majorBidi" w:hAnsiTheme="majorBidi" w:cstheme="majorBidi"/>
                <w:i/>
                <w:color w:val="7030A0"/>
              </w:rPr>
              <w:t>The name of the research applicant shall be indicated without abbreviations, i.e., the legal name.</w:t>
            </w:r>
          </w:p>
          <w:p w14:paraId="26A22B2A" w14:textId="77777777" w:rsidR="002314C7" w:rsidRPr="00321E06" w:rsidRDefault="002314C7" w:rsidP="002314C7">
            <w:pPr>
              <w:spacing w:before="120" w:after="120" w:line="240" w:lineRule="auto"/>
              <w:jc w:val="both"/>
              <w:rPr>
                <w:rFonts w:asciiTheme="majorBidi" w:eastAsia="Times New Roman" w:hAnsiTheme="majorBidi" w:cstheme="majorBidi"/>
                <w:i/>
                <w:iCs/>
                <w:color w:val="7030A0"/>
              </w:rPr>
            </w:pPr>
            <w:r w:rsidRPr="00321E06">
              <w:rPr>
                <w:rFonts w:asciiTheme="majorBidi" w:hAnsiTheme="majorBidi" w:cstheme="majorBidi"/>
                <w:i/>
                <w:color w:val="7030A0"/>
              </w:rPr>
              <w:t>Research application may be submitted by:</w:t>
            </w:r>
          </w:p>
          <w:p w14:paraId="365EB09E" w14:textId="4A5D7FD5" w:rsidR="002314C7" w:rsidRPr="00321E06" w:rsidRDefault="002314C7" w:rsidP="002314C7">
            <w:pPr>
              <w:pStyle w:val="Sarakstarindkopa"/>
              <w:numPr>
                <w:ilvl w:val="0"/>
                <w:numId w:val="1"/>
              </w:numPr>
              <w:spacing w:before="120" w:after="120" w:line="240" w:lineRule="auto"/>
              <w:ind w:left="320"/>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A tiny (micro), small, medium-sized or large </w:t>
            </w:r>
            <w:r w:rsidR="001F56F7">
              <w:rPr>
                <w:rFonts w:asciiTheme="majorBidi" w:hAnsiTheme="majorBidi" w:cstheme="majorBidi"/>
                <w:i/>
                <w:color w:val="7030A0"/>
              </w:rPr>
              <w:t>enterprise</w:t>
            </w:r>
            <w:r w:rsidRPr="00321E06">
              <w:rPr>
                <w:rFonts w:asciiTheme="majorBidi" w:hAnsiTheme="majorBidi" w:cstheme="majorBidi"/>
                <w:i/>
                <w:color w:val="7030A0"/>
              </w:rPr>
              <w:t xml:space="preserve"> registered in the Register of Enterprises of the Republic of Latvia; or</w:t>
            </w:r>
          </w:p>
          <w:p w14:paraId="69AA6660" w14:textId="77777777" w:rsidR="002314C7" w:rsidRPr="00321E06" w:rsidRDefault="002314C7" w:rsidP="002314C7">
            <w:pPr>
              <w:pStyle w:val="Sarakstarindkopa"/>
              <w:numPr>
                <w:ilvl w:val="0"/>
                <w:numId w:val="1"/>
              </w:numPr>
              <w:spacing w:before="120" w:after="120" w:line="240" w:lineRule="auto"/>
              <w:ind w:left="320"/>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a scientific institution that does not meet the definition of a research organisation, or </w:t>
            </w:r>
          </w:p>
          <w:p w14:paraId="49266DEE" w14:textId="77777777" w:rsidR="002314C7" w:rsidRPr="00321E06" w:rsidRDefault="002314C7" w:rsidP="002314C7">
            <w:pPr>
              <w:spacing w:before="120" w:after="12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scientific institution that also meets the definition of a research organisation, which submits a research application related to an economic activity as part of the economic activity of the research organisation. In this case, the research application is accounted for by the scientific institution as an economic activity of the scientific institution. Economic activities are pursued within the research application.</w:t>
            </w:r>
          </w:p>
        </w:tc>
      </w:tr>
      <w:tr w:rsidR="002314C7" w:rsidRPr="00321E06" w14:paraId="46525687" w14:textId="77777777" w:rsidTr="00563B37">
        <w:trPr>
          <w:trHeight w:val="365"/>
        </w:trPr>
        <w:tc>
          <w:tcPr>
            <w:tcW w:w="2696" w:type="dxa"/>
            <w:shd w:val="clear" w:color="auto" w:fill="D9D9D9" w:themeFill="background1" w:themeFillShade="D9"/>
          </w:tcPr>
          <w:p w14:paraId="50DDBA2B"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Registration number:</w:t>
            </w:r>
          </w:p>
        </w:tc>
        <w:tc>
          <w:tcPr>
            <w:tcW w:w="6768" w:type="dxa"/>
            <w:gridSpan w:val="4"/>
            <w:shd w:val="clear" w:color="auto" w:fill="auto"/>
          </w:tcPr>
          <w:p w14:paraId="653BE879" w14:textId="7D6C283F"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Indicate the number of the </w:t>
            </w:r>
            <w:r w:rsidR="00C95EDC">
              <w:rPr>
                <w:rFonts w:asciiTheme="majorBidi" w:hAnsiTheme="majorBidi" w:cstheme="majorBidi"/>
                <w:i/>
                <w:color w:val="7030A0"/>
              </w:rPr>
              <w:t>entrepreneur</w:t>
            </w:r>
            <w:r w:rsidRPr="00321E06">
              <w:rPr>
                <w:rFonts w:asciiTheme="majorBidi" w:hAnsiTheme="majorBidi" w:cstheme="majorBidi"/>
                <w:i/>
                <w:color w:val="7030A0"/>
              </w:rPr>
              <w:t xml:space="preserve"> registered in the Register of Enterprises of the Republic of Latvia.</w:t>
            </w:r>
          </w:p>
        </w:tc>
      </w:tr>
      <w:tr w:rsidR="002314C7" w:rsidRPr="00321E06" w14:paraId="39E9E0EB" w14:textId="77777777" w:rsidTr="00563B37">
        <w:trPr>
          <w:trHeight w:val="414"/>
        </w:trPr>
        <w:tc>
          <w:tcPr>
            <w:tcW w:w="2696" w:type="dxa"/>
            <w:shd w:val="clear" w:color="auto" w:fill="D9D9D9" w:themeFill="background1" w:themeFillShade="D9"/>
            <w:vAlign w:val="center"/>
          </w:tcPr>
          <w:p w14:paraId="5FCE5A7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Type of research applicant:</w:t>
            </w:r>
          </w:p>
        </w:tc>
        <w:tc>
          <w:tcPr>
            <w:tcW w:w="6768" w:type="dxa"/>
            <w:gridSpan w:val="4"/>
            <w:shd w:val="clear" w:color="auto" w:fill="auto"/>
          </w:tcPr>
          <w:p w14:paraId="0A70CCB7" w14:textId="77777777" w:rsidR="002314C7" w:rsidRPr="00321E06" w:rsidRDefault="002314C7" w:rsidP="002314C7">
            <w:pPr>
              <w:tabs>
                <w:tab w:val="left" w:pos="900"/>
              </w:tabs>
              <w:spacing w:after="0" w:line="240" w:lineRule="auto"/>
              <w:rPr>
                <w:rFonts w:asciiTheme="majorBidi" w:hAnsiTheme="majorBidi" w:cstheme="majorBidi"/>
                <w:i/>
                <w:color w:val="7030A0"/>
              </w:rPr>
            </w:pPr>
            <w:r w:rsidRPr="00321E06">
              <w:rPr>
                <w:rFonts w:asciiTheme="majorBidi" w:hAnsiTheme="majorBidi" w:cstheme="majorBidi"/>
                <w:i/>
                <w:color w:val="7030A0"/>
              </w:rPr>
              <w:t>Select the appropriate applicant type from the classifier:</w:t>
            </w:r>
          </w:p>
          <w:p w14:paraId="246A4147"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Limited liability company.</w:t>
            </w:r>
          </w:p>
          <w:p w14:paraId="1B570E7F"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Joint-stock company.</w:t>
            </w:r>
          </w:p>
          <w:p w14:paraId="75D3DF79"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Sole trader.</w:t>
            </w:r>
          </w:p>
          <w:p w14:paraId="5C310DC8"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Public limited company.</w:t>
            </w:r>
          </w:p>
          <w:p w14:paraId="60EA8FFD"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State-owned limited liability company.</w:t>
            </w:r>
          </w:p>
          <w:p w14:paraId="21A2D10D"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National agency.</w:t>
            </w:r>
          </w:p>
          <w:p w14:paraId="7E3AA806"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Association.</w:t>
            </w:r>
          </w:p>
          <w:p w14:paraId="2B4CF940"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Foundation.</w:t>
            </w:r>
          </w:p>
          <w:p w14:paraId="4302C485"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A derived public body (excluding municipalities and planning regions).</w:t>
            </w:r>
          </w:p>
          <w:p w14:paraId="5C3A0BF7" w14:textId="77777777" w:rsidR="002314C7" w:rsidRPr="00321E06" w:rsidRDefault="002314C7" w:rsidP="002314C7">
            <w:pPr>
              <w:pStyle w:val="Sarakstarindkopa"/>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A public agency set up by a public derivative.</w:t>
            </w:r>
          </w:p>
        </w:tc>
      </w:tr>
      <w:tr w:rsidR="002314C7" w:rsidRPr="00321E06" w14:paraId="1D3F88BF" w14:textId="77777777" w:rsidTr="00563B37">
        <w:trPr>
          <w:trHeight w:val="309"/>
        </w:trPr>
        <w:tc>
          <w:tcPr>
            <w:tcW w:w="2696" w:type="dxa"/>
            <w:shd w:val="clear" w:color="auto" w:fill="D9D9D9" w:themeFill="background1" w:themeFillShade="D9"/>
          </w:tcPr>
          <w:p w14:paraId="5C665735"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Institutions financed from the State budget</w:t>
            </w:r>
          </w:p>
        </w:tc>
        <w:tc>
          <w:tcPr>
            <w:tcW w:w="6768" w:type="dxa"/>
            <w:gridSpan w:val="4"/>
            <w:shd w:val="clear" w:color="auto" w:fill="auto"/>
          </w:tcPr>
          <w:p w14:paraId="5D2C832A"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Selects the appropriate one from the classifier:</w:t>
            </w:r>
          </w:p>
          <w:p w14:paraId="0FB0C63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Yes – indicate those beneficiaries that receive pre-funding of the research application from the State budget.</w:t>
            </w:r>
          </w:p>
          <w:p w14:paraId="0BB0EB4C"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No – all other.</w:t>
            </w:r>
          </w:p>
        </w:tc>
      </w:tr>
      <w:tr w:rsidR="002314C7" w:rsidRPr="00321E06" w14:paraId="504262F2" w14:textId="77777777" w:rsidTr="00563B37">
        <w:tc>
          <w:tcPr>
            <w:tcW w:w="2696" w:type="dxa"/>
            <w:vMerge w:val="restart"/>
            <w:shd w:val="clear" w:color="auto" w:fill="D9D9D9" w:themeFill="background1" w:themeFillShade="D9"/>
          </w:tcPr>
          <w:p w14:paraId="296DBB77"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t xml:space="preserve">Classification of the research application according to the NACE </w:t>
            </w:r>
            <w:r w:rsidRPr="00321E06">
              <w:rPr>
                <w:rFonts w:asciiTheme="majorBidi" w:hAnsiTheme="majorBidi" w:cstheme="majorBidi"/>
                <w:b/>
              </w:rPr>
              <w:lastRenderedPageBreak/>
              <w:t>classification of general economic activity:</w:t>
            </w:r>
          </w:p>
          <w:p w14:paraId="71BD80EB" w14:textId="77777777" w:rsidR="002314C7" w:rsidRPr="00321E06" w:rsidRDefault="002314C7" w:rsidP="00563B37">
            <w:pPr>
              <w:tabs>
                <w:tab w:val="left" w:pos="900"/>
              </w:tabs>
              <w:spacing w:after="0" w:line="240" w:lineRule="auto"/>
              <w:rPr>
                <w:rFonts w:asciiTheme="majorBidi" w:hAnsiTheme="majorBidi" w:cstheme="majorBidi"/>
                <w:b/>
                <w:color w:val="FF0000"/>
              </w:rPr>
            </w:pPr>
          </w:p>
        </w:tc>
        <w:tc>
          <w:tcPr>
            <w:tcW w:w="1452" w:type="dxa"/>
            <w:shd w:val="clear" w:color="auto" w:fill="auto"/>
          </w:tcPr>
          <w:p w14:paraId="0E07BC86"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lastRenderedPageBreak/>
              <w:t>NACE code</w:t>
            </w:r>
          </w:p>
        </w:tc>
        <w:tc>
          <w:tcPr>
            <w:tcW w:w="5316" w:type="dxa"/>
            <w:gridSpan w:val="3"/>
            <w:shd w:val="clear" w:color="auto" w:fill="auto"/>
          </w:tcPr>
          <w:p w14:paraId="59D80B9D"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t>Name of the economic activity</w:t>
            </w:r>
          </w:p>
        </w:tc>
      </w:tr>
      <w:tr w:rsidR="002314C7" w:rsidRPr="00321E06" w14:paraId="0BDACE6B" w14:textId="77777777" w:rsidTr="00563B37">
        <w:trPr>
          <w:trHeight w:val="531"/>
        </w:trPr>
        <w:tc>
          <w:tcPr>
            <w:tcW w:w="2696" w:type="dxa"/>
            <w:vMerge/>
          </w:tcPr>
          <w:p w14:paraId="1DDAC0BF" w14:textId="77777777" w:rsidR="002314C7" w:rsidRPr="00321E06" w:rsidRDefault="002314C7" w:rsidP="00563B37">
            <w:pPr>
              <w:tabs>
                <w:tab w:val="left" w:pos="900"/>
              </w:tabs>
              <w:spacing w:after="0" w:line="240" w:lineRule="auto"/>
              <w:rPr>
                <w:rFonts w:asciiTheme="majorBidi" w:hAnsiTheme="majorBidi" w:cstheme="majorBidi"/>
                <w:b/>
              </w:rPr>
            </w:pPr>
          </w:p>
        </w:tc>
        <w:tc>
          <w:tcPr>
            <w:tcW w:w="1452" w:type="dxa"/>
            <w:shd w:val="clear" w:color="auto" w:fill="auto"/>
          </w:tcPr>
          <w:p w14:paraId="6C212943" w14:textId="77777777" w:rsidR="002314C7" w:rsidRPr="00321E06" w:rsidRDefault="002314C7" w:rsidP="002314C7">
            <w:pPr>
              <w:tabs>
                <w:tab w:val="left" w:pos="900"/>
              </w:tabs>
              <w:spacing w:after="0" w:line="240" w:lineRule="auto"/>
              <w:rPr>
                <w:rFonts w:asciiTheme="majorBidi" w:hAnsiTheme="majorBidi" w:cstheme="majorBidi"/>
                <w:i/>
                <w:color w:val="7030A0"/>
              </w:rPr>
            </w:pPr>
            <w:r w:rsidRPr="00321E06">
              <w:rPr>
                <w:rFonts w:asciiTheme="majorBidi" w:hAnsiTheme="majorBidi" w:cstheme="majorBidi"/>
                <w:i/>
                <w:color w:val="7030A0"/>
              </w:rPr>
              <w:t>Code</w:t>
            </w:r>
          </w:p>
          <w:p w14:paraId="4F38F34A" w14:textId="77777777" w:rsidR="002314C7" w:rsidRPr="00321E06" w:rsidRDefault="002314C7" w:rsidP="00563B37">
            <w:pPr>
              <w:tabs>
                <w:tab w:val="left" w:pos="900"/>
              </w:tabs>
              <w:spacing w:after="0" w:line="240" w:lineRule="auto"/>
              <w:rPr>
                <w:rFonts w:asciiTheme="majorBidi" w:hAnsiTheme="majorBidi" w:cstheme="majorBidi"/>
                <w:i/>
                <w:color w:val="7030A0"/>
              </w:rPr>
            </w:pPr>
          </w:p>
        </w:tc>
        <w:tc>
          <w:tcPr>
            <w:tcW w:w="5316" w:type="dxa"/>
            <w:gridSpan w:val="3"/>
            <w:shd w:val="clear" w:color="auto" w:fill="auto"/>
          </w:tcPr>
          <w:p w14:paraId="56DA32C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The research applicant from the NACE Rev. 2.1 classification available on the website of the Central </w:t>
            </w:r>
            <w:r w:rsidRPr="00321E06">
              <w:rPr>
                <w:rFonts w:asciiTheme="majorBidi" w:hAnsiTheme="majorBidi" w:cstheme="majorBidi"/>
                <w:i/>
                <w:color w:val="7030A0"/>
              </w:rPr>
              <w:lastRenderedPageBreak/>
              <w:t>Statistical Office (</w:t>
            </w:r>
            <w:hyperlink r:id="rId16">
              <w:r w:rsidRPr="00321E06">
                <w:rPr>
                  <w:rStyle w:val="Hipersaite"/>
                  <w:rFonts w:asciiTheme="majorBidi" w:hAnsiTheme="majorBidi" w:cstheme="majorBidi"/>
                  <w:i/>
                </w:rPr>
                <w:t>https://klasis.csp.gov.lv/lv-LV/classifications/NACE2</w:t>
              </w:r>
            </w:hyperlink>
            <w:r w:rsidRPr="00321E06">
              <w:rPr>
                <w:rFonts w:asciiTheme="majorBidi" w:hAnsiTheme="majorBidi" w:cstheme="majorBidi"/>
                <w:i/>
                <w:color w:val="7030A0"/>
              </w:rPr>
              <w:t xml:space="preserve">), chooses the appropriate name of economic activity according to NACE Rev. 2.1 for research application, indicating the 4-digit NACE. If the research application is subject to several actions, the main one shall be indicated on the form. This information is used for statistical purposes. </w:t>
            </w:r>
          </w:p>
        </w:tc>
      </w:tr>
      <w:tr w:rsidR="002314C7" w:rsidRPr="00321E06" w14:paraId="182C3F1F" w14:textId="77777777" w:rsidTr="00563B37">
        <w:tc>
          <w:tcPr>
            <w:tcW w:w="2696" w:type="dxa"/>
            <w:vMerge w:val="restart"/>
            <w:shd w:val="clear" w:color="auto" w:fill="D9D9D9" w:themeFill="background1" w:themeFillShade="D9"/>
          </w:tcPr>
          <w:p w14:paraId="642D9558"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lastRenderedPageBreak/>
              <w:t xml:space="preserve">Legal address/Correspondence address: </w:t>
            </w:r>
          </w:p>
          <w:p w14:paraId="43C72CD5"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i/>
                <w:iCs/>
              </w:rPr>
              <w:t>(to be completed if different from the legal address)</w:t>
            </w:r>
          </w:p>
        </w:tc>
        <w:tc>
          <w:tcPr>
            <w:tcW w:w="6768" w:type="dxa"/>
            <w:gridSpan w:val="4"/>
            <w:shd w:val="clear" w:color="auto" w:fill="auto"/>
          </w:tcPr>
          <w:p w14:paraId="4B0FB56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Street, house name, No.</w:t>
            </w:r>
          </w:p>
          <w:p w14:paraId="34AE2773" w14:textId="77777777" w:rsidR="002314C7" w:rsidRPr="00321E06" w:rsidRDefault="002314C7" w:rsidP="00563B37">
            <w:pPr>
              <w:tabs>
                <w:tab w:val="left" w:pos="900"/>
              </w:tabs>
              <w:spacing w:after="0" w:line="240" w:lineRule="auto"/>
              <w:rPr>
                <w:rFonts w:asciiTheme="majorBidi" w:hAnsiTheme="majorBidi" w:cstheme="majorBidi"/>
              </w:rPr>
            </w:pPr>
          </w:p>
        </w:tc>
      </w:tr>
      <w:tr w:rsidR="002314C7" w:rsidRPr="00321E06" w14:paraId="5C6904CA" w14:textId="77777777" w:rsidTr="00563B37">
        <w:tc>
          <w:tcPr>
            <w:tcW w:w="2696" w:type="dxa"/>
            <w:vMerge/>
          </w:tcPr>
          <w:p w14:paraId="747E41A7" w14:textId="77777777" w:rsidR="002314C7" w:rsidRPr="00321E06" w:rsidRDefault="002314C7" w:rsidP="00563B37">
            <w:pPr>
              <w:tabs>
                <w:tab w:val="left" w:pos="900"/>
              </w:tabs>
              <w:spacing w:after="0" w:line="240" w:lineRule="auto"/>
              <w:rPr>
                <w:rFonts w:asciiTheme="majorBidi" w:hAnsiTheme="majorBidi" w:cstheme="majorBidi"/>
              </w:rPr>
            </w:pPr>
          </w:p>
        </w:tc>
        <w:tc>
          <w:tcPr>
            <w:tcW w:w="2862" w:type="dxa"/>
            <w:gridSpan w:val="2"/>
            <w:shd w:val="clear" w:color="auto" w:fill="auto"/>
          </w:tcPr>
          <w:p w14:paraId="2AA9A91E"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State City:</w:t>
            </w:r>
          </w:p>
          <w:p w14:paraId="49C9AAB5" w14:textId="77777777" w:rsidR="002314C7" w:rsidRPr="00321E06" w:rsidRDefault="002314C7" w:rsidP="00563B37">
            <w:pPr>
              <w:tabs>
                <w:tab w:val="left" w:pos="900"/>
              </w:tabs>
              <w:spacing w:after="0" w:line="240" w:lineRule="auto"/>
              <w:rPr>
                <w:rFonts w:asciiTheme="majorBidi" w:hAnsiTheme="majorBidi" w:cstheme="majorBidi"/>
              </w:rPr>
            </w:pPr>
          </w:p>
        </w:tc>
        <w:tc>
          <w:tcPr>
            <w:tcW w:w="1559" w:type="dxa"/>
            <w:shd w:val="clear" w:color="auto" w:fill="auto"/>
          </w:tcPr>
          <w:p w14:paraId="58A6AE2E"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Municipality:</w:t>
            </w:r>
          </w:p>
        </w:tc>
        <w:tc>
          <w:tcPr>
            <w:tcW w:w="2347" w:type="dxa"/>
            <w:shd w:val="clear" w:color="auto" w:fill="auto"/>
          </w:tcPr>
          <w:p w14:paraId="0D74FF0B"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Town or rural territory:</w:t>
            </w:r>
          </w:p>
        </w:tc>
      </w:tr>
      <w:tr w:rsidR="002314C7" w:rsidRPr="00321E06" w14:paraId="5B4A7878" w14:textId="77777777" w:rsidTr="00563B37">
        <w:tc>
          <w:tcPr>
            <w:tcW w:w="2696" w:type="dxa"/>
            <w:vMerge/>
          </w:tcPr>
          <w:p w14:paraId="43E99146"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727706BD"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Postal code: </w:t>
            </w:r>
          </w:p>
        </w:tc>
      </w:tr>
      <w:tr w:rsidR="002314C7" w:rsidRPr="00321E06" w14:paraId="6258BB18" w14:textId="77777777" w:rsidTr="00563B37">
        <w:tc>
          <w:tcPr>
            <w:tcW w:w="2696" w:type="dxa"/>
            <w:vMerge/>
          </w:tcPr>
          <w:p w14:paraId="52FC7E8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3B8E6F8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E-mail: </w:t>
            </w:r>
          </w:p>
        </w:tc>
      </w:tr>
      <w:tr w:rsidR="002314C7" w:rsidRPr="00321E06" w14:paraId="1CF05F70" w14:textId="77777777" w:rsidTr="00563B37">
        <w:tc>
          <w:tcPr>
            <w:tcW w:w="2696" w:type="dxa"/>
            <w:vMerge/>
          </w:tcPr>
          <w:p w14:paraId="010E8501"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25111F7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Website: </w:t>
            </w:r>
          </w:p>
        </w:tc>
      </w:tr>
      <w:tr w:rsidR="002314C7" w:rsidRPr="00321E06" w14:paraId="69AD6751" w14:textId="77777777" w:rsidTr="00563B37">
        <w:tc>
          <w:tcPr>
            <w:tcW w:w="2696" w:type="dxa"/>
            <w:tcBorders>
              <w:top w:val="single" w:sz="4" w:space="0" w:color="auto"/>
              <w:left w:val="single" w:sz="4" w:space="0" w:color="auto"/>
              <w:bottom w:val="nil"/>
              <w:right w:val="single" w:sz="4" w:space="0" w:color="auto"/>
            </w:tcBorders>
            <w:shd w:val="clear" w:color="auto" w:fill="D9D9D9" w:themeFill="background1" w:themeFillShade="D9"/>
          </w:tcPr>
          <w:p w14:paraId="4C8A16CD"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Postdoctoral researcher:</w:t>
            </w:r>
          </w:p>
        </w:tc>
        <w:tc>
          <w:tcPr>
            <w:tcW w:w="6768" w:type="dxa"/>
            <w:gridSpan w:val="4"/>
            <w:tcBorders>
              <w:left w:val="single" w:sz="4" w:space="0" w:color="auto"/>
            </w:tcBorders>
            <w:shd w:val="clear" w:color="auto" w:fill="auto"/>
          </w:tcPr>
          <w:p w14:paraId="6899A720"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Name:</w:t>
            </w:r>
          </w:p>
        </w:tc>
      </w:tr>
      <w:tr w:rsidR="002314C7" w:rsidRPr="00321E06" w14:paraId="216D53C5"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3C616F75"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shd w:val="clear" w:color="auto" w:fill="auto"/>
          </w:tcPr>
          <w:p w14:paraId="00FDBDF7"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Surname:</w:t>
            </w:r>
          </w:p>
        </w:tc>
      </w:tr>
      <w:tr w:rsidR="002314C7" w:rsidRPr="00321E06" w14:paraId="1665BF3D"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7A33786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shd w:val="clear" w:color="auto" w:fill="auto"/>
          </w:tcPr>
          <w:p w14:paraId="239E992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Phone:</w:t>
            </w:r>
          </w:p>
        </w:tc>
      </w:tr>
      <w:tr w:rsidR="002314C7" w:rsidRPr="00321E06" w14:paraId="74247F39"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586653BC"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shd w:val="clear" w:color="auto" w:fill="auto"/>
          </w:tcPr>
          <w:p w14:paraId="68A7458F"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E-mail:</w:t>
            </w:r>
          </w:p>
        </w:tc>
      </w:tr>
      <w:tr w:rsidR="002314C7" w:rsidRPr="00321E06" w14:paraId="42AE5F6F"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3731ACB6"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shd w:val="clear" w:color="auto" w:fill="auto"/>
          </w:tcPr>
          <w:p w14:paraId="07BB9777"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Date the doctoral degree was awarded:</w:t>
            </w:r>
          </w:p>
        </w:tc>
      </w:tr>
      <w:tr w:rsidR="002314C7" w:rsidRPr="00321E06" w14:paraId="4FABBA94"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36900FCC"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shd w:val="clear" w:color="auto" w:fill="auto"/>
          </w:tcPr>
          <w:p w14:paraId="4FBAE338"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 xml:space="preserve">Country the doctoral degree was awarded: </w:t>
            </w:r>
          </w:p>
        </w:tc>
      </w:tr>
      <w:tr w:rsidR="002314C7" w:rsidRPr="00321E06" w14:paraId="01480C1F" w14:textId="77777777" w:rsidTr="00563B37">
        <w:tc>
          <w:tcPr>
            <w:tcW w:w="2696" w:type="dxa"/>
            <w:tcBorders>
              <w:top w:val="nil"/>
              <w:left w:val="single" w:sz="4" w:space="0" w:color="auto"/>
              <w:bottom w:val="single" w:sz="4" w:space="0" w:color="auto"/>
              <w:right w:val="single" w:sz="4" w:space="0" w:color="auto"/>
            </w:tcBorders>
            <w:shd w:val="clear" w:color="auto" w:fill="D9D9D9" w:themeFill="background1" w:themeFillShade="D9"/>
          </w:tcPr>
          <w:p w14:paraId="0A219470"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shd w:val="clear" w:color="auto" w:fill="auto"/>
          </w:tcPr>
          <w:p w14:paraId="454849E7"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Nationality (name of country):</w:t>
            </w:r>
          </w:p>
        </w:tc>
      </w:tr>
      <w:tr w:rsidR="002314C7" w:rsidRPr="00321E06" w14:paraId="2A0F006C" w14:textId="77777777" w:rsidTr="00563B37">
        <w:trPr>
          <w:trHeight w:val="300"/>
        </w:trPr>
        <w:tc>
          <w:tcPr>
            <w:tcW w:w="2696" w:type="dxa"/>
            <w:vMerge w:val="restart"/>
            <w:tcBorders>
              <w:top w:val="single" w:sz="4" w:space="0" w:color="auto"/>
            </w:tcBorders>
            <w:shd w:val="clear" w:color="auto" w:fill="D9D9D9" w:themeFill="background1" w:themeFillShade="D9"/>
          </w:tcPr>
          <w:p w14:paraId="4405B5A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Contact person:</w:t>
            </w:r>
          </w:p>
        </w:tc>
        <w:tc>
          <w:tcPr>
            <w:tcW w:w="6768" w:type="dxa"/>
            <w:gridSpan w:val="4"/>
            <w:shd w:val="clear" w:color="auto" w:fill="auto"/>
          </w:tcPr>
          <w:p w14:paraId="2A1606C8"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Name of the applicant's contact person:</w:t>
            </w:r>
          </w:p>
        </w:tc>
      </w:tr>
      <w:tr w:rsidR="002314C7" w:rsidRPr="00321E06" w14:paraId="3A3C25E1" w14:textId="77777777" w:rsidTr="00563B37">
        <w:trPr>
          <w:trHeight w:val="300"/>
        </w:trPr>
        <w:tc>
          <w:tcPr>
            <w:tcW w:w="2696" w:type="dxa"/>
            <w:vMerge/>
          </w:tcPr>
          <w:p w14:paraId="1C8FF9F1"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5A7449B2"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Position: </w:t>
            </w:r>
          </w:p>
        </w:tc>
      </w:tr>
      <w:tr w:rsidR="002314C7" w:rsidRPr="00321E06" w14:paraId="7297847E" w14:textId="77777777" w:rsidTr="00563B37">
        <w:trPr>
          <w:trHeight w:val="300"/>
        </w:trPr>
        <w:tc>
          <w:tcPr>
            <w:tcW w:w="2696" w:type="dxa"/>
            <w:vMerge/>
          </w:tcPr>
          <w:p w14:paraId="3085F80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1E886BAD"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Phone: </w:t>
            </w:r>
          </w:p>
        </w:tc>
      </w:tr>
      <w:tr w:rsidR="002314C7" w:rsidRPr="00321E06" w14:paraId="27990E16" w14:textId="77777777" w:rsidTr="00563B37">
        <w:trPr>
          <w:trHeight w:val="300"/>
        </w:trPr>
        <w:tc>
          <w:tcPr>
            <w:tcW w:w="2696" w:type="dxa"/>
            <w:vMerge/>
          </w:tcPr>
          <w:p w14:paraId="39C2BBE7"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shd w:val="clear" w:color="auto" w:fill="auto"/>
          </w:tcPr>
          <w:p w14:paraId="7EAF5692"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E-mail: </w:t>
            </w:r>
          </w:p>
        </w:tc>
      </w:tr>
    </w:tbl>
    <w:p w14:paraId="35BE1CF6" w14:textId="77777777" w:rsidR="002314C7" w:rsidRPr="00321E06" w:rsidRDefault="002314C7" w:rsidP="002314C7">
      <w:pPr>
        <w:ind w:right="-808"/>
        <w:jc w:val="both"/>
        <w:rPr>
          <w:rFonts w:asciiTheme="majorBidi" w:hAnsiTheme="majorBidi" w:cstheme="majorBidi"/>
          <w:b/>
        </w:rPr>
      </w:pPr>
    </w:p>
    <w:p w14:paraId="5969E155" w14:textId="77777777" w:rsidR="002314C7" w:rsidRPr="00321E06" w:rsidRDefault="002314C7" w:rsidP="002314C7">
      <w:pPr>
        <w:tabs>
          <w:tab w:val="left" w:pos="900"/>
        </w:tabs>
        <w:rPr>
          <w:rFonts w:asciiTheme="majorBidi" w:hAnsiTheme="majorBidi" w:cstheme="majorBidi"/>
          <w:u w:val="single"/>
        </w:rPr>
      </w:pPr>
    </w:p>
    <w:p w14:paraId="4DF65D29" w14:textId="77777777" w:rsidR="002314C7" w:rsidRPr="00321E06" w:rsidRDefault="002314C7" w:rsidP="002314C7">
      <w:pPr>
        <w:spacing w:after="0" w:line="240" w:lineRule="auto"/>
        <w:rPr>
          <w:rFonts w:asciiTheme="majorBidi" w:hAnsiTheme="majorBidi" w:cstheme="majorBidi"/>
          <w:i/>
          <w:iCs/>
          <w:color w:val="2E74B5" w:themeColor="accent5" w:themeShade="BF"/>
          <w:u w:val="single"/>
        </w:rPr>
      </w:pPr>
      <w:r w:rsidRPr="00321E06">
        <w:rPr>
          <w:rFonts w:asciiTheme="majorBidi" w:hAnsiTheme="majorBidi" w:cstheme="majorBidi"/>
        </w:rPr>
        <w:br w:type="page"/>
      </w:r>
    </w:p>
    <w:p w14:paraId="7F60BB38" w14:textId="77777777" w:rsidR="002314C7" w:rsidRPr="00321E06" w:rsidRDefault="002314C7" w:rsidP="002314C7">
      <w:pPr>
        <w:tabs>
          <w:tab w:val="left" w:pos="900"/>
        </w:tabs>
        <w:rPr>
          <w:rFonts w:asciiTheme="majorBidi" w:hAnsiTheme="majorBidi" w:cstheme="majorBidi"/>
          <w:i/>
          <w:iCs/>
          <w:color w:val="2E74B5" w:themeColor="accent5" w:themeShade="BF"/>
          <w:u w:val="single"/>
        </w:rPr>
      </w:pPr>
    </w:p>
    <w:tbl>
      <w:tblPr>
        <w:tblpPr w:leftFromText="180" w:rightFromText="180" w:vertAnchor="text" w:horzAnchor="margin" w:tblpX="-318" w:tblpY="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64"/>
      </w:tblGrid>
      <w:tr w:rsidR="002314C7" w:rsidRPr="00321E06" w14:paraId="0D9C17D2" w14:textId="77777777" w:rsidTr="00563B37">
        <w:trPr>
          <w:trHeight w:val="435"/>
        </w:trPr>
        <w:tc>
          <w:tcPr>
            <w:tcW w:w="9464" w:type="dxa"/>
            <w:shd w:val="clear" w:color="auto" w:fill="auto"/>
            <w:vAlign w:val="center"/>
          </w:tcPr>
          <w:p w14:paraId="3CFB3E91" w14:textId="77777777" w:rsidR="002314C7" w:rsidRPr="00321E06" w:rsidRDefault="002314C7" w:rsidP="002314C7">
            <w:pPr>
              <w:tabs>
                <w:tab w:val="left" w:pos="596"/>
              </w:tabs>
              <w:spacing w:after="0" w:line="240" w:lineRule="auto"/>
              <w:ind w:right="-766"/>
              <w:rPr>
                <w:rFonts w:asciiTheme="majorBidi" w:hAnsiTheme="majorBidi" w:cstheme="majorBidi"/>
                <w:b/>
                <w:bCs/>
                <w:i/>
                <w:iCs/>
                <w:color w:val="7030A0"/>
                <w:u w:val="single"/>
              </w:rPr>
            </w:pPr>
            <w:r w:rsidRPr="00321E06">
              <w:rPr>
                <w:rFonts w:asciiTheme="majorBidi" w:hAnsiTheme="majorBidi" w:cstheme="majorBidi"/>
                <w:b/>
                <w:i/>
                <w:color w:val="7030A0"/>
                <w:u w:val="single"/>
              </w:rPr>
              <w:t>“Description” section in the POSTDOC information system</w:t>
            </w:r>
          </w:p>
        </w:tc>
      </w:tr>
      <w:tr w:rsidR="002314C7" w:rsidRPr="00321E06" w14:paraId="1F8DEE74" w14:textId="77777777" w:rsidTr="00563B37">
        <w:trPr>
          <w:trHeight w:val="693"/>
        </w:trPr>
        <w:tc>
          <w:tcPr>
            <w:tcW w:w="9464" w:type="dxa"/>
            <w:shd w:val="clear" w:color="auto" w:fill="E7E6E6" w:themeFill="background2"/>
            <w:vAlign w:val="center"/>
          </w:tcPr>
          <w:p w14:paraId="384A9048" w14:textId="77777777" w:rsidR="002314C7" w:rsidRPr="00321E06" w:rsidRDefault="002314C7" w:rsidP="002314C7">
            <w:pPr>
              <w:tabs>
                <w:tab w:val="left" w:pos="596"/>
              </w:tabs>
              <w:spacing w:after="0" w:line="240" w:lineRule="auto"/>
              <w:ind w:right="-766"/>
              <w:jc w:val="center"/>
              <w:rPr>
                <w:rFonts w:asciiTheme="majorBidi" w:hAnsiTheme="majorBidi" w:cstheme="majorBidi"/>
                <w:b/>
              </w:rPr>
            </w:pPr>
            <w:r w:rsidRPr="00321E06">
              <w:rPr>
                <w:rFonts w:asciiTheme="majorBidi" w:hAnsiTheme="majorBidi" w:cstheme="majorBidi"/>
                <w:b/>
              </w:rPr>
              <w:t>SECTION  1 – DESCRIPTION OF THE RESEARCH APPLICATION</w:t>
            </w:r>
          </w:p>
        </w:tc>
      </w:tr>
    </w:tbl>
    <w:p w14:paraId="230198E1" w14:textId="77777777" w:rsidR="002314C7" w:rsidRPr="00321E06" w:rsidRDefault="002314C7" w:rsidP="002314C7">
      <w:pPr>
        <w:tabs>
          <w:tab w:val="left" w:pos="900"/>
        </w:tabs>
        <w:jc w:val="both"/>
        <w:rPr>
          <w:rFonts w:asciiTheme="majorBidi" w:hAnsiTheme="majorBidi" w:cstheme="majorBidi"/>
          <w:i/>
        </w:rPr>
      </w:pPr>
    </w:p>
    <w:tbl>
      <w:tblPr>
        <w:tblpPr w:leftFromText="180" w:rightFromText="180" w:vertAnchor="text" w:horzAnchor="margin" w:tblpX="-318" w:tblpY="14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2314C7" w:rsidRPr="00321E06" w14:paraId="75B00893" w14:textId="77777777" w:rsidTr="00563B37">
        <w:trPr>
          <w:trHeight w:val="693"/>
        </w:trPr>
        <w:tc>
          <w:tcPr>
            <w:tcW w:w="9498" w:type="dxa"/>
            <w:shd w:val="clear" w:color="auto" w:fill="auto"/>
            <w:vAlign w:val="center"/>
          </w:tcPr>
          <w:p w14:paraId="0F52C72F" w14:textId="77777777" w:rsidR="002314C7" w:rsidRPr="00321E06" w:rsidRDefault="002314C7" w:rsidP="002314C7">
            <w:pPr>
              <w:pStyle w:val="Sarakstarindkopa"/>
              <w:tabs>
                <w:tab w:val="left" w:pos="567"/>
              </w:tabs>
              <w:spacing w:after="0" w:line="240" w:lineRule="auto"/>
              <w:ind w:left="171" w:right="34"/>
              <w:jc w:val="both"/>
              <w:rPr>
                <w:rFonts w:asciiTheme="majorBidi" w:hAnsiTheme="majorBidi" w:cstheme="majorBidi"/>
                <w:b/>
                <w:bCs/>
              </w:rPr>
            </w:pPr>
            <w:r w:rsidRPr="00321E06">
              <w:rPr>
                <w:rFonts w:asciiTheme="majorBidi" w:hAnsiTheme="majorBidi" w:cstheme="majorBidi"/>
                <w:b/>
              </w:rPr>
              <w:t>1.1 Summary of the research application: purpose, main actions/activities, duration, total costs and expected results (&lt;2000 characters):</w:t>
            </w:r>
          </w:p>
        </w:tc>
      </w:tr>
      <w:tr w:rsidR="002314C7" w:rsidRPr="00321E06" w14:paraId="1EF1F121" w14:textId="77777777" w:rsidTr="00563B37">
        <w:trPr>
          <w:trHeight w:val="693"/>
        </w:trPr>
        <w:tc>
          <w:tcPr>
            <w:tcW w:w="9498" w:type="dxa"/>
            <w:shd w:val="clear" w:color="auto" w:fill="auto"/>
            <w:vAlign w:val="center"/>
          </w:tcPr>
          <w:p w14:paraId="7D45D993" w14:textId="77777777" w:rsidR="002314C7" w:rsidRPr="00321E06" w:rsidRDefault="002314C7" w:rsidP="002314C7">
            <w:p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It is recommended to write the executive summary after completing all other sections and sub-points.</w:t>
            </w:r>
          </w:p>
          <w:p w14:paraId="7BB8C513" w14:textId="77777777" w:rsidR="002314C7" w:rsidRPr="00321E06" w:rsidRDefault="002314C7" w:rsidP="00563B37">
            <w:pPr>
              <w:spacing w:after="0" w:line="240" w:lineRule="auto"/>
              <w:ind w:right="34"/>
              <w:jc w:val="both"/>
              <w:rPr>
                <w:rFonts w:asciiTheme="majorBidi" w:hAnsiTheme="majorBidi" w:cstheme="majorBidi"/>
                <w:i/>
                <w:color w:val="7030A0"/>
              </w:rPr>
            </w:pPr>
          </w:p>
          <w:p w14:paraId="7A6D60A9" w14:textId="77777777" w:rsidR="002314C7" w:rsidRPr="00321E06" w:rsidRDefault="002314C7" w:rsidP="002314C7">
            <w:p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 this point, the research applicant provides a comprehensive, structured summary of the nature of the research application, which gives any interested party an insight into what is planned in the research application.</w:t>
            </w:r>
          </w:p>
          <w:p w14:paraId="51222FDA" w14:textId="77777777" w:rsidR="002314C7" w:rsidRPr="00321E06" w:rsidRDefault="002314C7" w:rsidP="00563B37">
            <w:pPr>
              <w:spacing w:after="0" w:line="240" w:lineRule="auto"/>
              <w:ind w:right="34"/>
              <w:jc w:val="both"/>
              <w:rPr>
                <w:rFonts w:asciiTheme="majorBidi" w:hAnsiTheme="majorBidi" w:cstheme="majorBidi"/>
                <w:i/>
                <w:color w:val="7030A0"/>
              </w:rPr>
            </w:pPr>
          </w:p>
          <w:p w14:paraId="27928CCC" w14:textId="77777777" w:rsidR="002314C7" w:rsidRPr="00321E06" w:rsidRDefault="002314C7" w:rsidP="002314C7">
            <w:p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The summary shall state:</w:t>
            </w:r>
          </w:p>
          <w:p w14:paraId="3C303657"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the implementation location of the research application (organisation);</w:t>
            </w:r>
          </w:p>
          <w:p w14:paraId="20A18558"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the objectives of the research application (briefly)</w:t>
            </w:r>
          </w:p>
          <w:p w14:paraId="6F853D5C"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connection with RIS3, indicating compliance with a specific area (areas) of specialization;</w:t>
            </w:r>
          </w:p>
          <w:p w14:paraId="658FDBB2"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include information on the main actions (activities) of the research application;</w:t>
            </w:r>
          </w:p>
          <w:p w14:paraId="5AEC1D72"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expected results, such as number of publications submitted, new products or technologies developed, attracted entrepreneurs;</w:t>
            </w:r>
          </w:p>
          <w:p w14:paraId="2F3279D4"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total cost of the research application (the planned support from the European Regional Development Fund may be highlighted);</w:t>
            </w:r>
          </w:p>
          <w:p w14:paraId="3E788492"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duration of the research application (up to 36 months)</w:t>
            </w:r>
          </w:p>
          <w:p w14:paraId="3082A49D" w14:textId="77777777" w:rsidR="002314C7" w:rsidRPr="00321E06" w:rsidRDefault="002314C7" w:rsidP="002314C7">
            <w:pPr>
              <w:tabs>
                <w:tab w:val="left" w:pos="0"/>
              </w:tabs>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nature of the research application – descriptive keywords (3 to 5 keywords).</w:t>
            </w:r>
          </w:p>
        </w:tc>
      </w:tr>
    </w:tbl>
    <w:p w14:paraId="42BC4D83" w14:textId="77777777" w:rsidR="002314C7" w:rsidRPr="00321E06" w:rsidRDefault="002314C7" w:rsidP="002314C7">
      <w:pPr>
        <w:spacing w:after="0"/>
        <w:rPr>
          <w:rFonts w:asciiTheme="majorBidi" w:hAnsiTheme="majorBidi" w:cstheme="majorBidi"/>
          <w:vanish/>
        </w:rPr>
      </w:pPr>
    </w:p>
    <w:p w14:paraId="4CF68237" w14:textId="77777777" w:rsidR="002314C7" w:rsidRPr="00321E06" w:rsidRDefault="002314C7" w:rsidP="002314C7">
      <w:pPr>
        <w:rPr>
          <w:rFonts w:asciiTheme="majorBidi" w:hAnsiTheme="majorBidi" w:cstheme="majorBidi"/>
        </w:rPr>
      </w:pPr>
    </w:p>
    <w:p w14:paraId="27EE59D7" w14:textId="77777777" w:rsidR="002314C7" w:rsidRPr="00321E06" w:rsidRDefault="002314C7" w:rsidP="002314C7">
      <w:pPr>
        <w:rPr>
          <w:rFonts w:asciiTheme="majorBidi" w:hAnsiTheme="majorBidi" w:cstheme="majorBidi"/>
        </w:rPr>
      </w:pPr>
    </w:p>
    <w:p w14:paraId="7DF9491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br w:type="page"/>
      </w:r>
    </w:p>
    <w:tbl>
      <w:tblPr>
        <w:tblpPr w:leftFromText="180" w:rightFromText="180" w:vertAnchor="text" w:horzAnchor="margin" w:tblpX="-318" w:tblpY="14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2314C7" w:rsidRPr="00321E06" w14:paraId="76BC6A65" w14:textId="77777777" w:rsidTr="00563B37">
        <w:trPr>
          <w:trHeight w:val="693"/>
        </w:trPr>
        <w:tc>
          <w:tcPr>
            <w:tcW w:w="9464" w:type="dxa"/>
            <w:shd w:val="clear" w:color="auto" w:fill="auto"/>
            <w:vAlign w:val="center"/>
          </w:tcPr>
          <w:p w14:paraId="5F77170E" w14:textId="77777777" w:rsidR="002314C7" w:rsidRPr="00321E06" w:rsidRDefault="002314C7" w:rsidP="002314C7">
            <w:pPr>
              <w:tabs>
                <w:tab w:val="left" w:pos="49"/>
              </w:tabs>
              <w:spacing w:after="0" w:line="240" w:lineRule="auto"/>
              <w:ind w:right="34"/>
              <w:jc w:val="both"/>
              <w:rPr>
                <w:rFonts w:asciiTheme="majorBidi" w:eastAsia="Times New Roman" w:hAnsiTheme="majorBidi" w:cstheme="majorBidi"/>
                <w:b/>
                <w:bCs/>
              </w:rPr>
            </w:pPr>
            <w:r w:rsidRPr="00321E06">
              <w:rPr>
                <w:rFonts w:asciiTheme="majorBidi" w:hAnsiTheme="majorBidi" w:cstheme="majorBidi"/>
                <w:b/>
              </w:rPr>
              <w:lastRenderedPageBreak/>
              <w:t>1.2 Purpose of the research application and justification (&lt;3000 characters): </w:t>
            </w:r>
          </w:p>
        </w:tc>
      </w:tr>
      <w:tr w:rsidR="002314C7" w:rsidRPr="00321E06" w14:paraId="41774951" w14:textId="77777777" w:rsidTr="00563B37">
        <w:trPr>
          <w:trHeight w:val="693"/>
        </w:trPr>
        <w:tc>
          <w:tcPr>
            <w:tcW w:w="9464" w:type="dxa"/>
            <w:shd w:val="clear" w:color="auto" w:fill="auto"/>
            <w:vAlign w:val="center"/>
          </w:tcPr>
          <w:p w14:paraId="354A9DA0"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The aim of the research application is justified by: </w:t>
            </w:r>
          </w:p>
          <w:p w14:paraId="0A8DE390" w14:textId="77777777" w:rsidR="002314C7" w:rsidRPr="00321E06" w:rsidRDefault="002314C7" w:rsidP="002314C7">
            <w:pPr>
              <w:tabs>
                <w:tab w:val="left" w:pos="172"/>
              </w:tabs>
              <w:spacing w:after="0" w:line="240" w:lineRule="auto"/>
              <w:ind w:left="20"/>
              <w:jc w:val="both"/>
              <w:textAlignment w:val="baseline"/>
              <w:rPr>
                <w:rFonts w:asciiTheme="majorBidi" w:eastAsia="Times New Roman" w:hAnsiTheme="majorBidi" w:cstheme="majorBidi"/>
                <w:i/>
                <w:iCs/>
                <w:color w:val="7030A0"/>
              </w:rPr>
            </w:pPr>
            <w:r w:rsidRPr="00321E06">
              <w:rPr>
                <w:rFonts w:asciiTheme="majorBidi" w:hAnsiTheme="majorBidi" w:cstheme="majorBidi"/>
                <w:i/>
                <w:color w:val="7030A0"/>
              </w:rPr>
              <w:t>1. in line with the objective of measure 1.1.1.9. The research applicant shall provide a reasoned justification of how the research application and the activities planned therein meet the objective of the measure referred to in Paragraph 3 of the Cabinet Regulation and how the implementation of the research application will contribute to achieving the objective of measure 1.1.1.9:</w:t>
            </w:r>
          </w:p>
          <w:p w14:paraId="005FB607" w14:textId="77777777" w:rsidR="002314C7" w:rsidRPr="00321E06" w:rsidRDefault="002314C7" w:rsidP="002314C7">
            <w:pPr>
              <w:tabs>
                <w:tab w:val="left" w:pos="172"/>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 research application provides for developing postdoctoral skills and increasing scientific capacity, as well as improving research competences,</w:t>
            </w:r>
          </w:p>
          <w:p w14:paraId="72D6CC2F" w14:textId="498E578A" w:rsidR="002314C7" w:rsidRPr="00321E06" w:rsidRDefault="002314C7" w:rsidP="002314C7">
            <w:pPr>
              <w:numPr>
                <w:ilvl w:val="0"/>
                <w:numId w:val="29"/>
              </w:numPr>
              <w:tabs>
                <w:tab w:val="left" w:pos="172"/>
              </w:tabs>
              <w:spacing w:after="0" w:line="240" w:lineRule="auto"/>
              <w:ind w:left="175" w:hanging="175"/>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research application provides opportunities for postdoctoral researcher to start their career in research institutions or with </w:t>
            </w:r>
            <w:r w:rsidR="00913793">
              <w:rPr>
                <w:rFonts w:asciiTheme="majorBidi" w:hAnsiTheme="majorBidi" w:cstheme="majorBidi"/>
                <w:i/>
                <w:color w:val="7030A0"/>
              </w:rPr>
              <w:t>entrepreneurs</w:t>
            </w:r>
            <w:r w:rsidRPr="00321E06">
              <w:rPr>
                <w:rFonts w:asciiTheme="majorBidi" w:hAnsiTheme="majorBidi" w:cstheme="majorBidi"/>
                <w:i/>
                <w:color w:val="7030A0"/>
              </w:rPr>
              <w:t xml:space="preserve">, </w:t>
            </w:r>
          </w:p>
          <w:p w14:paraId="35641645" w14:textId="77777777" w:rsidR="002314C7" w:rsidRPr="00321E06" w:rsidRDefault="002314C7" w:rsidP="002314C7">
            <w:pPr>
              <w:numPr>
                <w:ilvl w:val="0"/>
                <w:numId w:val="29"/>
              </w:numPr>
              <w:tabs>
                <w:tab w:val="left" w:pos="172"/>
              </w:tabs>
              <w:spacing w:after="0" w:line="240" w:lineRule="auto"/>
              <w:ind w:left="175" w:hanging="175"/>
              <w:jc w:val="both"/>
              <w:rPr>
                <w:rFonts w:asciiTheme="majorBidi" w:eastAsia="Times New Roman" w:hAnsiTheme="majorBidi" w:cstheme="majorBidi"/>
                <w:i/>
                <w:color w:val="7030A0"/>
              </w:rPr>
            </w:pPr>
            <w:r w:rsidRPr="00321E06">
              <w:rPr>
                <w:rFonts w:asciiTheme="majorBidi" w:hAnsiTheme="majorBidi" w:cstheme="majorBidi"/>
                <w:i/>
                <w:color w:val="7030A0"/>
              </w:rPr>
              <w:t>research application ensures the renewal of human resources and the growth in the number of skilled professionals.</w:t>
            </w:r>
          </w:p>
          <w:p w14:paraId="5BB72C35" w14:textId="77777777" w:rsidR="002314C7" w:rsidRPr="00321E06" w:rsidRDefault="002314C7" w:rsidP="00563B37">
            <w:pPr>
              <w:tabs>
                <w:tab w:val="left" w:pos="445"/>
              </w:tabs>
              <w:spacing w:after="0" w:line="240" w:lineRule="auto"/>
              <w:ind w:left="20"/>
              <w:jc w:val="both"/>
              <w:textAlignment w:val="baseline"/>
              <w:rPr>
                <w:rFonts w:asciiTheme="majorBidi" w:eastAsia="Times New Roman" w:hAnsiTheme="majorBidi" w:cstheme="majorBidi"/>
                <w:color w:val="7030A0"/>
                <w:lang w:eastAsia="en-GB"/>
              </w:rPr>
            </w:pPr>
          </w:p>
          <w:p w14:paraId="1D27D09C" w14:textId="77777777" w:rsidR="002314C7" w:rsidRPr="00321E06" w:rsidRDefault="002314C7" w:rsidP="002314C7">
            <w:pPr>
              <w:numPr>
                <w:ilvl w:val="0"/>
                <w:numId w:val="21"/>
              </w:numPr>
              <w:tabs>
                <w:tab w:val="left" w:pos="445"/>
              </w:tabs>
              <w:spacing w:after="0" w:line="240" w:lineRule="auto"/>
              <w:ind w:left="20" w:firstLine="0"/>
              <w:jc w:val="both"/>
              <w:textAlignment w:val="baseline"/>
              <w:rPr>
                <w:rFonts w:asciiTheme="majorBidi" w:eastAsia="Times New Roman" w:hAnsiTheme="majorBidi" w:cstheme="majorBidi"/>
                <w:i/>
                <w:iCs/>
                <w:color w:val="7030A0"/>
              </w:rPr>
            </w:pPr>
            <w:r w:rsidRPr="00321E06">
              <w:rPr>
                <w:rFonts w:asciiTheme="majorBidi" w:hAnsiTheme="majorBidi" w:cstheme="majorBidi"/>
                <w:i/>
                <w:color w:val="7030A0"/>
              </w:rPr>
              <w:t xml:space="preserve"> Briefly justify the purpose of the postdoctoral researcher's networking and training plan. </w:t>
            </w:r>
          </w:p>
          <w:p w14:paraId="1B7AC4F8" w14:textId="77777777" w:rsidR="002314C7" w:rsidRPr="00321E06" w:rsidRDefault="002314C7" w:rsidP="002314C7">
            <w:pPr>
              <w:spacing w:after="0" w:line="240" w:lineRule="auto"/>
              <w:jc w:val="both"/>
              <w:textAlignment w:val="baseline"/>
              <w:rPr>
                <w:rFonts w:asciiTheme="majorBidi" w:eastAsia="Times New Roman" w:hAnsiTheme="majorBidi" w:cstheme="majorBidi"/>
                <w:i/>
                <w:iCs/>
                <w:color w:val="7030A0"/>
              </w:rPr>
            </w:pPr>
            <w:r w:rsidRPr="00321E06">
              <w:rPr>
                <w:rFonts w:asciiTheme="majorBidi" w:hAnsiTheme="majorBidi" w:cstheme="majorBidi"/>
                <w:i/>
                <w:color w:val="7030A0"/>
              </w:rPr>
              <w:t xml:space="preserve">2. the scientific objective is justified according to the achievement of the objectives of RIS3. Research applicant provides reasoned justification on how the research application and the activities planned therein correspond to achievement of RIS3 objectives, indicating the field of RIS3 and providing information on impact. (Compliance with RIS3 objectives is based on the documents available in the Policy planning documents database </w:t>
            </w:r>
            <w:hyperlink r:id="rId17">
              <w:r w:rsidRPr="00321E06">
                <w:rPr>
                  <w:rFonts w:asciiTheme="majorBidi" w:hAnsiTheme="majorBidi" w:cstheme="majorBidi"/>
                  <w:i/>
                  <w:color w:val="7030A0"/>
                  <w:u w:val="single"/>
                </w:rPr>
                <w:t>“Guidelines for Science, Technology Development, and Innovation for 2021–2027”</w:t>
              </w:r>
            </w:hyperlink>
            <w:r w:rsidRPr="00321E06">
              <w:rPr>
                <w:rFonts w:asciiTheme="majorBidi" w:hAnsiTheme="majorBidi" w:cstheme="majorBidi"/>
                <w:i/>
                <w:color w:val="7030A0"/>
                <w:u w:val="single"/>
              </w:rPr>
              <w:t xml:space="preserve"> </w:t>
            </w:r>
            <w:hyperlink r:id="rId18">
              <w:r w:rsidRPr="00321E06">
                <w:rPr>
                  <w:rFonts w:asciiTheme="majorBidi" w:hAnsiTheme="majorBidi" w:cstheme="majorBidi"/>
                  <w:i/>
                  <w:color w:val="7030A0"/>
                  <w:u w:val="single"/>
                </w:rPr>
                <w:t>http://polsis.mk.gov.lv/</w:t>
              </w:r>
            </w:hyperlink>
            <w:r w:rsidRPr="00321E06">
              <w:rPr>
                <w:rFonts w:asciiTheme="majorBidi" w:hAnsiTheme="majorBidi" w:cstheme="majorBidi"/>
                <w:i/>
                <w:color w:val="7030A0"/>
              </w:rPr>
              <w:t>).  Informative material about RIS3 available:</w:t>
            </w:r>
            <w:hyperlink r:id="rId19">
              <w:r w:rsidRPr="00321E06">
                <w:rPr>
                  <w:rStyle w:val="Hipersaite"/>
                  <w:rFonts w:asciiTheme="majorBidi" w:hAnsiTheme="majorBidi" w:cstheme="majorBidi"/>
                  <w:i/>
                  <w:color w:val="7030A0"/>
                </w:rPr>
                <w:t>https://www.lzp.gov.lv/lv/dokumenti-un-informativie-materiali-1119</w:t>
              </w:r>
            </w:hyperlink>
          </w:p>
          <w:p w14:paraId="4FE31ED5"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color w:val="7030A0"/>
                <w:lang w:eastAsia="en-GB"/>
              </w:rPr>
            </w:pPr>
          </w:p>
          <w:p w14:paraId="5722A8D2"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2.1 If an interdisciplinary approach has been chosen in the research application, then a justification is provided as to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 An interdisciplinary research application may cover several of the defined Latvian Smart Specialisation Areas or at least one of the defined Latvian Smart Specialisation Areas and at least one area or sector not defined as a Latvian Smart Specialisation Area.</w:t>
            </w:r>
          </w:p>
          <w:p w14:paraId="67B35927" w14:textId="77777777" w:rsidR="002314C7" w:rsidRPr="00321E06" w:rsidRDefault="002314C7" w:rsidP="002314C7">
            <w:pPr>
              <w:numPr>
                <w:ilvl w:val="0"/>
                <w:numId w:val="22"/>
              </w:numPr>
              <w:tabs>
                <w:tab w:val="left" w:pos="445"/>
              </w:tabs>
              <w:spacing w:after="0" w:line="240" w:lineRule="auto"/>
              <w:ind w:left="20" w:firstLine="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3 according to the solution to the problem (details in sub-paragraph 1.3); </w:t>
            </w:r>
          </w:p>
          <w:p w14:paraId="66701757" w14:textId="77777777" w:rsidR="002314C7" w:rsidRPr="00321E06" w:rsidRDefault="002314C7" w:rsidP="002314C7">
            <w:pPr>
              <w:numPr>
                <w:ilvl w:val="0"/>
                <w:numId w:val="23"/>
              </w:numPr>
              <w:tabs>
                <w:tab w:val="left" w:pos="445"/>
              </w:tabs>
              <w:spacing w:after="0" w:line="240" w:lineRule="auto"/>
              <w:ind w:left="20" w:firstLine="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4 as achievable, i.e., that the actions identified in the research application can be achieved. When defining the purpose of the research application, note that the purpose of the research application is one that can be achieved with the resources available in the research application within the planned timeline and which corresponds to the competence of the research applicant. </w:t>
            </w:r>
          </w:p>
          <w:p w14:paraId="753C4D34"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color w:val="2E74B5" w:themeColor="accent5" w:themeShade="BF"/>
              </w:rPr>
            </w:pPr>
            <w:r w:rsidRPr="00321E06">
              <w:rPr>
                <w:rFonts w:asciiTheme="majorBidi" w:hAnsiTheme="majorBidi" w:cstheme="majorBidi"/>
                <w:color w:val="2E74B5" w:themeColor="accent5" w:themeShade="BF"/>
              </w:rPr>
              <w:t> </w:t>
            </w:r>
          </w:p>
          <w:p w14:paraId="256AB39C"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The aim of the research application is formulated briefly, clearly and concretely, so that when the implementation of the research application ends, it can be checked whether it has been achieved. Considering that the implementation of the research application is limited in time, the scientific goal must also be achievable during the implementation of the research application. </w:t>
            </w:r>
          </w:p>
          <w:p w14:paraId="09793AEC" w14:textId="77777777" w:rsidR="002314C7" w:rsidRPr="00321E06" w:rsidRDefault="002314C7" w:rsidP="002314C7">
            <w:pPr>
              <w:tabs>
                <w:tab w:val="left" w:pos="445"/>
              </w:tabs>
              <w:spacing w:after="0" w:line="240" w:lineRule="auto"/>
              <w:ind w:left="20" w:right="-780"/>
              <w:jc w:val="center"/>
              <w:textAlignment w:val="baseline"/>
              <w:rPr>
                <w:rFonts w:asciiTheme="majorBidi" w:eastAsia="Times New Roman" w:hAnsiTheme="majorBidi" w:cstheme="majorBidi"/>
                <w:color w:val="7030A0"/>
              </w:rPr>
            </w:pPr>
            <w:r w:rsidRPr="00321E06">
              <w:rPr>
                <w:rFonts w:asciiTheme="majorBidi" w:hAnsiTheme="majorBidi" w:cstheme="majorBidi"/>
                <w:color w:val="7030A0"/>
              </w:rPr>
              <w:t> </w:t>
            </w:r>
          </w:p>
          <w:p w14:paraId="0AD61BA5" w14:textId="77777777" w:rsidR="002314C7" w:rsidRPr="00321E06" w:rsidRDefault="002314C7" w:rsidP="002314C7">
            <w:pPr>
              <w:numPr>
                <w:ilvl w:val="0"/>
                <w:numId w:val="24"/>
              </w:numPr>
              <w:tabs>
                <w:tab w:val="left" w:pos="162"/>
              </w:tabs>
              <w:spacing w:after="0" w:line="240" w:lineRule="auto"/>
              <w:ind w:left="20" w:firstLine="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The research applicant provides a detailed justification of the scientific purpose of the research application in Appendix 4 of the research application submission form “Research project proposal” in English. The scientific quality of the research project proposal of the research application will be assessed by the foreign experts included in the database of scientific experts.  </w:t>
            </w:r>
          </w:p>
          <w:p w14:paraId="52EF4D5A" w14:textId="77777777" w:rsidR="002314C7" w:rsidRPr="00321E06" w:rsidRDefault="002314C7" w:rsidP="00563B37">
            <w:pPr>
              <w:tabs>
                <w:tab w:val="left" w:pos="49"/>
              </w:tabs>
              <w:spacing w:after="0" w:line="240" w:lineRule="auto"/>
              <w:ind w:right="34"/>
              <w:jc w:val="both"/>
              <w:rPr>
                <w:rFonts w:asciiTheme="majorBidi" w:eastAsia="Times New Roman" w:hAnsiTheme="majorBidi" w:cstheme="majorBidi"/>
                <w:b/>
                <w:color w:val="2E74B5" w:themeColor="accent5" w:themeShade="BF"/>
                <w:lang w:eastAsia="en-GB"/>
              </w:rPr>
            </w:pPr>
          </w:p>
        </w:tc>
      </w:tr>
      <w:tr w:rsidR="002314C7" w:rsidRPr="00321E06" w14:paraId="159CCF85" w14:textId="77777777" w:rsidTr="00563B37">
        <w:trPr>
          <w:trHeight w:val="693"/>
        </w:trPr>
        <w:tc>
          <w:tcPr>
            <w:tcW w:w="9464" w:type="dxa"/>
            <w:shd w:val="clear" w:color="auto" w:fill="auto"/>
            <w:vAlign w:val="center"/>
          </w:tcPr>
          <w:p w14:paraId="1844772E" w14:textId="77777777" w:rsidR="002314C7" w:rsidRPr="00321E06" w:rsidRDefault="002314C7" w:rsidP="002314C7">
            <w:pPr>
              <w:pStyle w:val="Default"/>
              <w:jc w:val="both"/>
              <w:rPr>
                <w:rFonts w:asciiTheme="majorBidi" w:hAnsiTheme="majorBidi" w:cstheme="majorBidi"/>
                <w:b/>
                <w:bCs/>
                <w:color w:val="auto"/>
              </w:rPr>
            </w:pPr>
            <w:r w:rsidRPr="00321E06">
              <w:rPr>
                <w:rFonts w:asciiTheme="majorBidi" w:hAnsiTheme="majorBidi" w:cstheme="majorBidi"/>
                <w:b/>
                <w:color w:val="auto"/>
              </w:rPr>
              <w:t>1.3 The quality and reliability of the activities of the research application, including the scientific novelty of the research, the researched problems and the description of the proposed solution, incl. according to the identified needs of the research target group(s) (&lt;3000 characters&gt;):</w:t>
            </w:r>
          </w:p>
        </w:tc>
      </w:tr>
      <w:tr w:rsidR="002314C7" w:rsidRPr="00321E06" w14:paraId="6CBD65C3" w14:textId="77777777" w:rsidTr="00563B37">
        <w:trPr>
          <w:trHeight w:val="693"/>
        </w:trPr>
        <w:tc>
          <w:tcPr>
            <w:tcW w:w="9464" w:type="dxa"/>
            <w:shd w:val="clear" w:color="auto" w:fill="auto"/>
            <w:vAlign w:val="center"/>
          </w:tcPr>
          <w:p w14:paraId="3BD1D072" w14:textId="77777777" w:rsidR="002314C7" w:rsidRPr="00321E06" w:rsidRDefault="002314C7" w:rsidP="002314C7">
            <w:pPr>
              <w:pStyle w:val="Default"/>
              <w:numPr>
                <w:ilvl w:val="0"/>
                <w:numId w:val="6"/>
              </w:numPr>
              <w:ind w:left="60"/>
              <w:jc w:val="both"/>
              <w:rPr>
                <w:rFonts w:asciiTheme="majorBidi" w:hAnsiTheme="majorBidi" w:cstheme="majorBidi"/>
                <w:i/>
                <w:color w:val="7030A0"/>
                <w:sz w:val="22"/>
                <w:szCs w:val="22"/>
              </w:rPr>
            </w:pPr>
            <w:r w:rsidRPr="00321E06">
              <w:rPr>
                <w:rFonts w:asciiTheme="majorBidi" w:hAnsiTheme="majorBidi" w:cstheme="majorBidi"/>
                <w:i/>
                <w:color w:val="7030A0"/>
                <w:sz w:val="22"/>
              </w:rPr>
              <w:t>The problem of the scientific part of the research application and its solution.</w:t>
            </w:r>
          </w:p>
          <w:p w14:paraId="7B3688EA"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In this point, the research applicant briefly answers the following questions:</w:t>
            </w:r>
          </w:p>
          <w:p w14:paraId="762F8199" w14:textId="77777777" w:rsidR="002314C7" w:rsidRPr="00321E06" w:rsidRDefault="002314C7" w:rsidP="002314C7">
            <w:pPr>
              <w:pStyle w:val="Default"/>
              <w:numPr>
                <w:ilvl w:val="0"/>
                <w:numId w:val="6"/>
              </w:numPr>
              <w:jc w:val="both"/>
              <w:rPr>
                <w:rFonts w:asciiTheme="majorBidi" w:hAnsiTheme="majorBidi" w:cstheme="majorBidi"/>
                <w:i/>
                <w:color w:val="7030A0"/>
                <w:sz w:val="22"/>
                <w:szCs w:val="22"/>
              </w:rPr>
            </w:pPr>
            <w:r w:rsidRPr="00321E06">
              <w:rPr>
                <w:rFonts w:asciiTheme="majorBidi" w:hAnsiTheme="majorBidi" w:cstheme="majorBidi"/>
                <w:b/>
                <w:i/>
                <w:color w:val="7030A0"/>
                <w:sz w:val="22"/>
              </w:rPr>
              <w:t>what is the research application's scientific problem and proposed solution?</w:t>
            </w:r>
            <w:r w:rsidRPr="00321E06">
              <w:rPr>
                <w:rFonts w:asciiTheme="majorBidi" w:hAnsiTheme="majorBidi" w:cstheme="majorBidi"/>
                <w:i/>
                <w:color w:val="7030A0"/>
                <w:sz w:val="22"/>
              </w:rPr>
              <w:t xml:space="preserve"> The research applicant briefly describes the current situation in the field of science related to the research application;</w:t>
            </w:r>
          </w:p>
          <w:p w14:paraId="178BCFE2" w14:textId="77777777" w:rsidR="002314C7" w:rsidRPr="00321E06" w:rsidRDefault="002314C7" w:rsidP="002314C7">
            <w:pPr>
              <w:pStyle w:val="Default"/>
              <w:numPr>
                <w:ilvl w:val="0"/>
                <w:numId w:val="6"/>
              </w:numPr>
              <w:jc w:val="both"/>
              <w:rPr>
                <w:rFonts w:asciiTheme="majorBidi" w:hAnsiTheme="majorBidi" w:cstheme="majorBidi"/>
                <w:i/>
                <w:color w:val="7030A0"/>
                <w:sz w:val="22"/>
                <w:szCs w:val="22"/>
              </w:rPr>
            </w:pPr>
            <w:r w:rsidRPr="00321E06">
              <w:rPr>
                <w:rFonts w:asciiTheme="majorBidi" w:hAnsiTheme="majorBidi" w:cstheme="majorBidi"/>
                <w:b/>
                <w:i/>
                <w:color w:val="7030A0"/>
                <w:sz w:val="22"/>
              </w:rPr>
              <w:lastRenderedPageBreak/>
              <w:t>what are the needs of the target group</w:t>
            </w:r>
            <w:r w:rsidRPr="00321E06">
              <w:rPr>
                <w:rFonts w:asciiTheme="majorBidi" w:hAnsiTheme="majorBidi" w:cstheme="majorBidi"/>
                <w:i/>
                <w:color w:val="7030A0"/>
                <w:sz w:val="22"/>
              </w:rPr>
              <w:t xml:space="preserve"> (the needs of the target group of the scientific or economic sector; intermediate consumer and/or end consumer needs)? What are the challenges that need to be addressed and improved? When describing the characteristics, it is preferable to use statistical data (if statistical data, e.g. on the target group, are given in point 1.4, please provide a reference), results of feasibility studies, references to studies, evaluations;</w:t>
            </w:r>
          </w:p>
          <w:p w14:paraId="69B2C9F8" w14:textId="77777777" w:rsidR="002314C7" w:rsidRPr="00321E06" w:rsidRDefault="002314C7" w:rsidP="002314C7">
            <w:pPr>
              <w:pStyle w:val="Default"/>
              <w:numPr>
                <w:ilvl w:val="0"/>
                <w:numId w:val="6"/>
              </w:numPr>
              <w:jc w:val="both"/>
              <w:rPr>
                <w:rFonts w:asciiTheme="majorBidi" w:hAnsiTheme="majorBidi" w:cstheme="majorBidi"/>
                <w:i/>
                <w:color w:val="7030A0"/>
                <w:sz w:val="22"/>
                <w:szCs w:val="22"/>
              </w:rPr>
            </w:pPr>
            <w:r w:rsidRPr="00321E06">
              <w:rPr>
                <w:rFonts w:asciiTheme="majorBidi" w:hAnsiTheme="majorBidi" w:cstheme="majorBidi"/>
                <w:b/>
                <w:i/>
                <w:color w:val="7030A0"/>
                <w:sz w:val="22"/>
              </w:rPr>
              <w:t xml:space="preserve">why this research applications necessary, its relevance to the problem? </w:t>
            </w:r>
            <w:r w:rsidRPr="00321E06">
              <w:rPr>
                <w:rFonts w:asciiTheme="majorBidi" w:hAnsiTheme="majorBidi" w:cstheme="majorBidi"/>
                <w:i/>
                <w:color w:val="7030A0"/>
                <w:sz w:val="22"/>
              </w:rPr>
              <w:t>The research applicant describes the problem and the solution to that problem, i.e., justifies why the activities proposed in the research application will best address the defined problems in the scientific field. Justify the inter-relationship between the problem, the objective of the research application, the planned activities.</w:t>
            </w:r>
          </w:p>
          <w:p w14:paraId="0AFB2A21" w14:textId="77777777" w:rsidR="002314C7" w:rsidRPr="00321E06" w:rsidRDefault="002314C7" w:rsidP="002314C7">
            <w:pPr>
              <w:pStyle w:val="Default"/>
              <w:numPr>
                <w:ilvl w:val="0"/>
                <w:numId w:val="6"/>
              </w:numPr>
              <w:jc w:val="both"/>
              <w:rPr>
                <w:rFonts w:asciiTheme="majorBidi" w:hAnsiTheme="majorBidi" w:cstheme="majorBidi"/>
                <w:b/>
                <w:i/>
                <w:color w:val="7030A0"/>
                <w:sz w:val="22"/>
                <w:szCs w:val="22"/>
              </w:rPr>
            </w:pPr>
            <w:r w:rsidRPr="00321E06">
              <w:rPr>
                <w:rFonts w:asciiTheme="majorBidi" w:hAnsiTheme="majorBidi" w:cstheme="majorBidi"/>
                <w:b/>
                <w:i/>
                <w:color w:val="7030A0"/>
                <w:sz w:val="22"/>
              </w:rPr>
              <w:t>describes the research methodology and approach to achieve the objective.</w:t>
            </w:r>
          </w:p>
          <w:p w14:paraId="608BF134" w14:textId="77777777" w:rsidR="002314C7" w:rsidRPr="00321E06" w:rsidRDefault="002314C7" w:rsidP="002314C7">
            <w:pPr>
              <w:pStyle w:val="Default"/>
              <w:numPr>
                <w:ilvl w:val="0"/>
                <w:numId w:val="6"/>
              </w:numPr>
              <w:jc w:val="both"/>
              <w:rPr>
                <w:rFonts w:asciiTheme="majorBidi" w:hAnsiTheme="majorBidi" w:cstheme="majorBidi"/>
                <w:b/>
                <w:i/>
                <w:color w:val="7030A0"/>
                <w:sz w:val="22"/>
                <w:szCs w:val="22"/>
              </w:rPr>
            </w:pPr>
            <w:r w:rsidRPr="00321E06">
              <w:rPr>
                <w:rFonts w:asciiTheme="majorBidi" w:hAnsiTheme="majorBidi" w:cstheme="majorBidi"/>
                <w:b/>
                <w:i/>
                <w:color w:val="7030A0"/>
                <w:sz w:val="22"/>
              </w:rPr>
              <w:t>describes the scientific novelty of the research.</w:t>
            </w:r>
          </w:p>
          <w:p w14:paraId="73B14116"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p w14:paraId="721AEA17"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The scientific quality of the research project proposal of the research application will be assessed by the foreign experts included in the database of scientific experts.</w:t>
            </w:r>
          </w:p>
          <w:p w14:paraId="0D93735D" w14:textId="77777777" w:rsidR="002314C7" w:rsidRPr="00321E06" w:rsidRDefault="002314C7" w:rsidP="00563B37">
            <w:pPr>
              <w:pStyle w:val="Default"/>
              <w:jc w:val="both"/>
              <w:rPr>
                <w:rFonts w:asciiTheme="majorBidi" w:hAnsiTheme="majorBidi" w:cstheme="majorBidi"/>
                <w:i/>
                <w:color w:val="000000" w:themeColor="text1"/>
                <w:sz w:val="22"/>
                <w:szCs w:val="22"/>
              </w:rPr>
            </w:pPr>
          </w:p>
        </w:tc>
      </w:tr>
      <w:tr w:rsidR="002314C7" w:rsidRPr="00321E06" w14:paraId="4C7CA130" w14:textId="77777777" w:rsidTr="00563B37">
        <w:trPr>
          <w:trHeight w:val="693"/>
        </w:trPr>
        <w:tc>
          <w:tcPr>
            <w:tcW w:w="9464" w:type="dxa"/>
            <w:shd w:val="clear" w:color="auto" w:fill="auto"/>
            <w:vAlign w:val="center"/>
          </w:tcPr>
          <w:p w14:paraId="38F5E5C6" w14:textId="77777777" w:rsidR="002314C7" w:rsidRPr="00321E06" w:rsidRDefault="002314C7" w:rsidP="002314C7">
            <w:pPr>
              <w:pStyle w:val="Default"/>
              <w:jc w:val="both"/>
              <w:rPr>
                <w:rFonts w:asciiTheme="majorBidi" w:hAnsiTheme="majorBidi" w:cstheme="majorBidi"/>
                <w:b/>
                <w:bCs/>
                <w:color w:val="auto"/>
                <w:sz w:val="22"/>
                <w:szCs w:val="22"/>
              </w:rPr>
            </w:pPr>
            <w:r w:rsidRPr="00321E06">
              <w:rPr>
                <w:rFonts w:asciiTheme="majorBidi" w:hAnsiTheme="majorBidi" w:cstheme="majorBidi"/>
                <w:b/>
                <w:color w:val="auto"/>
                <w:sz w:val="22"/>
              </w:rPr>
              <w:lastRenderedPageBreak/>
              <w:t>1.4 Description of the research target group(s) of the research application and the contribution of the intended research results to the achievement of the RIS3 goals (&lt;3000 characters&gt;):</w:t>
            </w:r>
          </w:p>
        </w:tc>
      </w:tr>
      <w:tr w:rsidR="002314C7" w:rsidRPr="00321E06" w14:paraId="7DDC7E41" w14:textId="77777777" w:rsidTr="00563B37">
        <w:trPr>
          <w:trHeight w:val="693"/>
        </w:trPr>
        <w:tc>
          <w:tcPr>
            <w:tcW w:w="9464" w:type="dxa"/>
            <w:shd w:val="clear" w:color="auto" w:fill="auto"/>
            <w:vAlign w:val="center"/>
          </w:tcPr>
          <w:p w14:paraId="64409A7B"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Description of the scientific target group of the research application, incl. description of the target group in accordance with the achievement of the RIS3 objectives. Describes the user, intermediate and/or end consumer of the research result.</w:t>
            </w:r>
          </w:p>
          <w:p w14:paraId="1D735E0B" w14:textId="77777777" w:rsidR="002314C7" w:rsidRPr="00321E06" w:rsidRDefault="002314C7" w:rsidP="00563B37">
            <w:pPr>
              <w:pStyle w:val="Default"/>
              <w:jc w:val="both"/>
              <w:rPr>
                <w:rFonts w:asciiTheme="majorBidi" w:hAnsiTheme="majorBidi" w:cstheme="majorBidi"/>
                <w:i/>
                <w:color w:val="7030A0"/>
                <w:sz w:val="22"/>
                <w:szCs w:val="22"/>
              </w:rPr>
            </w:pPr>
          </w:p>
          <w:p w14:paraId="6DEB7B0C"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tc>
      </w:tr>
    </w:tbl>
    <w:p w14:paraId="0EE49068" w14:textId="77777777" w:rsidR="002314C7" w:rsidRPr="00321E06" w:rsidRDefault="002314C7" w:rsidP="002314C7">
      <w:pPr>
        <w:rPr>
          <w:rFonts w:asciiTheme="majorBidi" w:hAnsiTheme="majorBidi" w:cstheme="majorBidi"/>
        </w:rPr>
      </w:pPr>
    </w:p>
    <w:p w14:paraId="7184A4F1" w14:textId="77777777" w:rsidR="002314C7" w:rsidRPr="00321E06" w:rsidRDefault="002314C7" w:rsidP="002314C7">
      <w:pPr>
        <w:rPr>
          <w:rFonts w:asciiTheme="majorBidi" w:hAnsiTheme="majorBidi" w:cstheme="majorBidi"/>
        </w:rPr>
      </w:pPr>
    </w:p>
    <w:p w14:paraId="08B8B67A" w14:textId="77777777" w:rsidR="002314C7" w:rsidRPr="00321E06" w:rsidRDefault="002314C7" w:rsidP="002314C7">
      <w:pPr>
        <w:rPr>
          <w:rFonts w:asciiTheme="majorBidi" w:hAnsiTheme="majorBidi" w:cstheme="majorBidi"/>
        </w:rPr>
      </w:pPr>
    </w:p>
    <w:p w14:paraId="313D22CA" w14:textId="77777777" w:rsidR="002314C7" w:rsidRPr="00321E06" w:rsidRDefault="002314C7" w:rsidP="002314C7">
      <w:pPr>
        <w:rPr>
          <w:rFonts w:asciiTheme="majorBidi" w:hAnsiTheme="majorBidi" w:cstheme="majorBidi"/>
        </w:rPr>
      </w:pPr>
    </w:p>
    <w:p w14:paraId="116C6944" w14:textId="77777777" w:rsidR="002314C7" w:rsidRPr="00321E06" w:rsidRDefault="002314C7" w:rsidP="002314C7">
      <w:pPr>
        <w:rPr>
          <w:rFonts w:asciiTheme="majorBidi" w:hAnsiTheme="majorBidi" w:cstheme="majorBidi"/>
        </w:rPr>
      </w:pPr>
    </w:p>
    <w:p w14:paraId="070F0CEE" w14:textId="77777777" w:rsidR="002314C7" w:rsidRPr="00321E06" w:rsidRDefault="002314C7" w:rsidP="002314C7">
      <w:pPr>
        <w:rPr>
          <w:rFonts w:asciiTheme="majorBidi" w:hAnsiTheme="majorBidi" w:cstheme="majorBidi"/>
        </w:rPr>
        <w:sectPr w:rsidR="002314C7" w:rsidRPr="00321E06" w:rsidSect="00A91957">
          <w:headerReference w:type="default" r:id="rId20"/>
          <w:footerReference w:type="default" r:id="rId21"/>
          <w:headerReference w:type="first" r:id="rId22"/>
          <w:footerReference w:type="first" r:id="rId23"/>
          <w:pgSz w:w="11906" w:h="16838"/>
          <w:pgMar w:top="567" w:right="1700" w:bottom="1276" w:left="1800" w:header="708" w:footer="708" w:gutter="0"/>
          <w:cols w:space="708"/>
          <w:titlePg/>
          <w:docGrid w:linePitch="360"/>
        </w:sectPr>
      </w:pPr>
    </w:p>
    <w:tbl>
      <w:tblPr>
        <w:tblpPr w:leftFromText="180" w:rightFromText="180" w:vertAnchor="text" w:horzAnchor="margin" w:tblpXSpec="center" w:tblpY="-53"/>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8"/>
        <w:gridCol w:w="3690"/>
        <w:gridCol w:w="3661"/>
        <w:gridCol w:w="999"/>
        <w:gridCol w:w="3068"/>
        <w:gridCol w:w="1524"/>
      </w:tblGrid>
      <w:tr w:rsidR="002314C7" w:rsidRPr="00321E06" w14:paraId="437C6686" w14:textId="77777777" w:rsidTr="00563B37">
        <w:trPr>
          <w:trHeight w:val="422"/>
        </w:trPr>
        <w:tc>
          <w:tcPr>
            <w:tcW w:w="14840" w:type="dxa"/>
            <w:gridSpan w:val="7"/>
            <w:tcBorders>
              <w:top w:val="single" w:sz="4" w:space="0" w:color="auto"/>
              <w:left w:val="single" w:sz="4" w:space="0" w:color="auto"/>
              <w:bottom w:val="single" w:sz="4" w:space="0" w:color="auto"/>
              <w:right w:val="single" w:sz="4" w:space="0" w:color="auto"/>
            </w:tcBorders>
            <w:vAlign w:val="center"/>
          </w:tcPr>
          <w:p w14:paraId="676FB4EA" w14:textId="77777777" w:rsidR="002314C7" w:rsidRPr="00321E06" w:rsidRDefault="002314C7" w:rsidP="002314C7">
            <w:pPr>
              <w:tabs>
                <w:tab w:val="left" w:pos="900"/>
              </w:tabs>
              <w:rPr>
                <w:rFonts w:asciiTheme="majorBidi" w:hAnsiTheme="majorBidi" w:cstheme="majorBidi"/>
                <w:b/>
                <w:bCs/>
                <w:i/>
                <w:iCs/>
                <w:color w:val="7030A0"/>
                <w:u w:val="single"/>
              </w:rPr>
            </w:pPr>
            <w:r w:rsidRPr="00321E06">
              <w:rPr>
                <w:rFonts w:asciiTheme="majorBidi" w:hAnsiTheme="majorBidi" w:cstheme="majorBidi"/>
                <w:b/>
                <w:i/>
                <w:color w:val="7030A0"/>
                <w:u w:val="single"/>
              </w:rPr>
              <w:lastRenderedPageBreak/>
              <w:t>“Results” section in the POSTDOC information system</w:t>
            </w:r>
          </w:p>
        </w:tc>
      </w:tr>
      <w:tr w:rsidR="002314C7" w:rsidRPr="00321E06" w14:paraId="48765FB4" w14:textId="77777777" w:rsidTr="00563B37">
        <w:trPr>
          <w:trHeight w:val="419"/>
        </w:trPr>
        <w:tc>
          <w:tcPr>
            <w:tcW w:w="14840" w:type="dxa"/>
            <w:gridSpan w:val="7"/>
            <w:tcBorders>
              <w:top w:val="single" w:sz="4" w:space="0" w:color="auto"/>
              <w:left w:val="single" w:sz="4" w:space="0" w:color="auto"/>
              <w:bottom w:val="single" w:sz="4" w:space="0" w:color="auto"/>
              <w:right w:val="single" w:sz="4" w:space="0" w:color="auto"/>
            </w:tcBorders>
            <w:vAlign w:val="center"/>
          </w:tcPr>
          <w:p w14:paraId="167603A4" w14:textId="77777777" w:rsidR="002314C7" w:rsidRPr="00321E06" w:rsidRDefault="002314C7" w:rsidP="002314C7">
            <w:pPr>
              <w:pStyle w:val="Sarakstarindkopa"/>
              <w:tabs>
                <w:tab w:val="left" w:pos="454"/>
              </w:tabs>
              <w:spacing w:after="0" w:line="240" w:lineRule="auto"/>
              <w:ind w:left="405" w:right="-766"/>
              <w:jc w:val="center"/>
              <w:rPr>
                <w:rFonts w:asciiTheme="majorBidi" w:hAnsiTheme="majorBidi" w:cstheme="majorBidi"/>
                <w:b/>
              </w:rPr>
            </w:pPr>
            <w:r w:rsidRPr="00321E06">
              <w:rPr>
                <w:rFonts w:asciiTheme="majorBidi" w:hAnsiTheme="majorBidi" w:cstheme="majorBidi"/>
                <w:b/>
              </w:rPr>
              <w:t>1.5 Actions (activities) and achievable results of the research application:</w:t>
            </w:r>
          </w:p>
        </w:tc>
      </w:tr>
      <w:tr w:rsidR="002314C7" w:rsidRPr="00321E06" w14:paraId="5D6482A2" w14:textId="77777777" w:rsidTr="00563B37">
        <w:trPr>
          <w:trHeight w:val="846"/>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424DEB"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p w14:paraId="0AB3D577" w14:textId="77777777" w:rsidR="002314C7" w:rsidRPr="00321E06" w:rsidRDefault="002314C7" w:rsidP="002314C7">
            <w:pPr>
              <w:tabs>
                <w:tab w:val="left" w:pos="596"/>
              </w:tabs>
              <w:spacing w:after="0" w:line="240" w:lineRule="auto"/>
              <w:ind w:right="-766"/>
              <w:rPr>
                <w:rFonts w:asciiTheme="majorBidi" w:hAnsiTheme="majorBidi" w:cstheme="majorBidi"/>
                <w:b/>
              </w:rPr>
            </w:pPr>
            <w:r w:rsidRPr="00321E06">
              <w:rPr>
                <w:rFonts w:asciiTheme="majorBidi" w:hAnsiTheme="majorBidi" w:cstheme="majorBidi"/>
                <w:b/>
              </w:rPr>
              <w:t>No.</w:t>
            </w:r>
          </w:p>
        </w:tc>
        <w:tc>
          <w:tcPr>
            <w:tcW w:w="13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10E656" w14:textId="77777777" w:rsidR="002314C7" w:rsidRPr="00321E06" w:rsidRDefault="002314C7" w:rsidP="002314C7">
            <w:pPr>
              <w:tabs>
                <w:tab w:val="left" w:pos="67"/>
              </w:tabs>
              <w:spacing w:after="0" w:line="240" w:lineRule="auto"/>
              <w:ind w:right="68"/>
              <w:jc w:val="center"/>
              <w:rPr>
                <w:rFonts w:asciiTheme="majorBidi" w:hAnsiTheme="majorBidi" w:cstheme="majorBidi"/>
                <w:b/>
                <w:bCs/>
              </w:rPr>
            </w:pPr>
            <w:r w:rsidRPr="00321E06">
              <w:rPr>
                <w:rFonts w:asciiTheme="majorBidi" w:hAnsiTheme="majorBidi" w:cstheme="majorBidi"/>
                <w:b/>
              </w:rPr>
              <w:t>Research application action</w:t>
            </w:r>
          </w:p>
          <w:p w14:paraId="13614AA0" w14:textId="77777777" w:rsidR="002314C7" w:rsidRPr="00321E06" w:rsidRDefault="002314C7" w:rsidP="002314C7">
            <w:pPr>
              <w:tabs>
                <w:tab w:val="left" w:pos="67"/>
              </w:tabs>
              <w:spacing w:after="0" w:line="240" w:lineRule="auto"/>
              <w:ind w:right="68"/>
              <w:jc w:val="center"/>
              <w:rPr>
                <w:rFonts w:asciiTheme="majorBidi" w:hAnsiTheme="majorBidi" w:cstheme="majorBidi"/>
                <w:b/>
                <w:bCs/>
              </w:rPr>
            </w:pPr>
            <w:r w:rsidRPr="00321E06">
              <w:rPr>
                <w:rFonts w:asciiTheme="majorBidi" w:hAnsiTheme="majorBidi" w:cstheme="majorBidi"/>
                <w:b/>
              </w:rPr>
              <w:t>activity)*</w:t>
            </w:r>
          </w:p>
          <w:p w14:paraId="16789B1B" w14:textId="77777777" w:rsidR="002314C7" w:rsidRPr="00321E06" w:rsidRDefault="002314C7" w:rsidP="00563B37">
            <w:pPr>
              <w:tabs>
                <w:tab w:val="left" w:pos="67"/>
              </w:tabs>
              <w:spacing w:after="0" w:line="240" w:lineRule="auto"/>
              <w:ind w:right="68"/>
              <w:jc w:val="center"/>
              <w:rPr>
                <w:rFonts w:asciiTheme="majorBidi" w:hAnsiTheme="majorBidi" w:cstheme="majorBidi"/>
                <w:b/>
              </w:rPr>
            </w:pPr>
          </w:p>
        </w:tc>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314C4" w14:textId="77777777" w:rsidR="002314C7" w:rsidRPr="00321E06" w:rsidRDefault="002314C7" w:rsidP="002314C7">
            <w:pPr>
              <w:tabs>
                <w:tab w:val="left" w:pos="596"/>
              </w:tabs>
              <w:spacing w:after="0" w:line="240" w:lineRule="auto"/>
              <w:ind w:right="1530"/>
              <w:jc w:val="center"/>
              <w:rPr>
                <w:rFonts w:asciiTheme="majorBidi" w:hAnsiTheme="majorBidi" w:cstheme="majorBidi"/>
                <w:b/>
                <w:bCs/>
              </w:rPr>
            </w:pPr>
            <w:r w:rsidRPr="00321E06">
              <w:rPr>
                <w:rFonts w:asciiTheme="majorBidi" w:hAnsiTheme="majorBidi" w:cstheme="majorBidi"/>
                <w:b/>
              </w:rPr>
              <w:t>Description of the action of the research application</w:t>
            </w:r>
          </w:p>
          <w:p w14:paraId="41A07D01" w14:textId="77777777" w:rsidR="002314C7" w:rsidRPr="00321E06" w:rsidRDefault="002314C7" w:rsidP="002314C7">
            <w:pPr>
              <w:tabs>
                <w:tab w:val="left" w:pos="596"/>
              </w:tabs>
              <w:spacing w:after="0" w:line="240" w:lineRule="auto"/>
              <w:ind w:left="-516" w:right="-766"/>
              <w:jc w:val="center"/>
              <w:rPr>
                <w:rFonts w:asciiTheme="majorBidi" w:hAnsiTheme="majorBidi" w:cstheme="majorBidi"/>
                <w:b/>
              </w:rPr>
            </w:pPr>
            <w:r w:rsidRPr="00321E06">
              <w:rPr>
                <w:rFonts w:asciiTheme="majorBidi" w:hAnsiTheme="majorBidi" w:cstheme="majorBidi"/>
                <w:b/>
              </w:rPr>
              <w:t>(&lt;2000 characters, per action&gt;)</w:t>
            </w:r>
          </w:p>
        </w:tc>
        <w:tc>
          <w:tcPr>
            <w:tcW w:w="3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E870BC" w14:textId="77777777" w:rsidR="002314C7" w:rsidRPr="00321E06" w:rsidRDefault="002314C7" w:rsidP="002314C7">
            <w:pPr>
              <w:tabs>
                <w:tab w:val="left" w:pos="596"/>
              </w:tabs>
              <w:spacing w:after="0" w:line="240" w:lineRule="auto"/>
              <w:ind w:left="-473" w:right="-766"/>
              <w:jc w:val="center"/>
              <w:rPr>
                <w:rFonts w:asciiTheme="majorBidi" w:hAnsiTheme="majorBidi" w:cstheme="majorBidi"/>
                <w:b/>
              </w:rPr>
            </w:pPr>
            <w:r w:rsidRPr="00321E06">
              <w:rPr>
                <w:rFonts w:asciiTheme="majorBidi" w:hAnsiTheme="majorBidi" w:cstheme="majorBidi"/>
                <w:b/>
              </w:rPr>
              <w:t>Outcome</w:t>
            </w:r>
          </w:p>
        </w:tc>
        <w:tc>
          <w:tcPr>
            <w:tcW w:w="34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39A488" w14:textId="77777777" w:rsidR="002314C7" w:rsidRPr="00321E06" w:rsidRDefault="002314C7" w:rsidP="002314C7">
            <w:pPr>
              <w:tabs>
                <w:tab w:val="left" w:pos="596"/>
              </w:tabs>
              <w:spacing w:after="0" w:line="240" w:lineRule="auto"/>
              <w:ind w:right="-766"/>
              <w:rPr>
                <w:rFonts w:asciiTheme="majorBidi" w:hAnsiTheme="majorBidi" w:cstheme="majorBidi"/>
                <w:b/>
                <w:bCs/>
              </w:rPr>
            </w:pPr>
            <w:r w:rsidRPr="00321E06">
              <w:rPr>
                <w:rFonts w:asciiTheme="majorBidi" w:hAnsiTheme="majorBidi" w:cstheme="majorBidi"/>
                <w:b/>
              </w:rPr>
              <w:t xml:space="preserve">    Result in numerical terms</w:t>
            </w:r>
          </w:p>
        </w:tc>
        <w:tc>
          <w:tcPr>
            <w:tcW w:w="1606" w:type="dxa"/>
            <w:vMerge w:val="restart"/>
            <w:tcBorders>
              <w:top w:val="single" w:sz="4" w:space="0" w:color="auto"/>
              <w:left w:val="single" w:sz="4" w:space="0" w:color="auto"/>
              <w:bottom w:val="single" w:sz="4" w:space="0" w:color="auto"/>
              <w:right w:val="single" w:sz="4" w:space="0" w:color="auto"/>
            </w:tcBorders>
            <w:vAlign w:val="center"/>
          </w:tcPr>
          <w:p w14:paraId="5269ACC7" w14:textId="77777777" w:rsidR="002314C7" w:rsidRPr="00321E06" w:rsidRDefault="002314C7" w:rsidP="002314C7">
            <w:pPr>
              <w:tabs>
                <w:tab w:val="left" w:pos="67"/>
              </w:tabs>
              <w:spacing w:after="0" w:line="240" w:lineRule="auto"/>
              <w:ind w:right="68"/>
              <w:jc w:val="center"/>
              <w:rPr>
                <w:rFonts w:asciiTheme="majorBidi" w:hAnsiTheme="majorBidi" w:cstheme="majorBidi"/>
                <w:b/>
              </w:rPr>
            </w:pPr>
            <w:r w:rsidRPr="00321E06">
              <w:rPr>
                <w:rFonts w:asciiTheme="majorBidi" w:hAnsiTheme="majorBidi" w:cstheme="majorBidi"/>
                <w:b/>
              </w:rPr>
              <w:t>Involved co-operation partner</w:t>
            </w:r>
          </w:p>
          <w:p w14:paraId="3B16310D"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r>
      <w:tr w:rsidR="002314C7" w:rsidRPr="00321E06" w14:paraId="79B1B8E6" w14:textId="77777777" w:rsidTr="00563B37">
        <w:trPr>
          <w:trHeight w:val="275"/>
        </w:trPr>
        <w:tc>
          <w:tcPr>
            <w:tcW w:w="528" w:type="dxa"/>
            <w:vMerge/>
            <w:vAlign w:val="center"/>
          </w:tcPr>
          <w:p w14:paraId="73F4628E"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c>
          <w:tcPr>
            <w:tcW w:w="1363" w:type="dxa"/>
            <w:vMerge/>
            <w:vAlign w:val="center"/>
          </w:tcPr>
          <w:p w14:paraId="0175DC66" w14:textId="77777777" w:rsidR="002314C7" w:rsidRPr="00321E06" w:rsidRDefault="002314C7" w:rsidP="00563B37">
            <w:pPr>
              <w:tabs>
                <w:tab w:val="left" w:pos="67"/>
              </w:tabs>
              <w:spacing w:after="0" w:line="240" w:lineRule="auto"/>
              <w:ind w:right="68"/>
              <w:jc w:val="center"/>
              <w:rPr>
                <w:rFonts w:asciiTheme="majorBidi" w:hAnsiTheme="majorBidi" w:cstheme="majorBidi"/>
                <w:b/>
              </w:rPr>
            </w:pPr>
          </w:p>
        </w:tc>
        <w:tc>
          <w:tcPr>
            <w:tcW w:w="3900" w:type="dxa"/>
            <w:vMerge/>
            <w:vAlign w:val="center"/>
          </w:tcPr>
          <w:p w14:paraId="2194DD71"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c>
          <w:tcPr>
            <w:tcW w:w="3990" w:type="dxa"/>
            <w:vMerge/>
            <w:vAlign w:val="center"/>
          </w:tcPr>
          <w:p w14:paraId="67000E38"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082E5B58" w14:textId="77777777" w:rsidR="002314C7" w:rsidRPr="00321E06" w:rsidRDefault="002314C7" w:rsidP="002314C7">
            <w:pPr>
              <w:tabs>
                <w:tab w:val="left" w:pos="596"/>
              </w:tabs>
              <w:spacing w:after="0" w:line="240" w:lineRule="auto"/>
              <w:ind w:right="-766"/>
              <w:rPr>
                <w:rFonts w:asciiTheme="majorBidi" w:hAnsiTheme="majorBidi" w:cstheme="majorBidi"/>
                <w:b/>
              </w:rPr>
            </w:pPr>
            <w:r w:rsidRPr="00321E06">
              <w:rPr>
                <w:rFonts w:asciiTheme="majorBidi" w:hAnsiTheme="majorBidi" w:cstheme="majorBidi"/>
                <w:b/>
              </w:rPr>
              <w:t>Number</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7572E46E" w14:textId="77777777" w:rsidR="002314C7" w:rsidRPr="00321E06" w:rsidRDefault="002314C7" w:rsidP="002314C7">
            <w:pPr>
              <w:tabs>
                <w:tab w:val="left" w:pos="596"/>
              </w:tabs>
              <w:spacing w:after="0" w:line="240" w:lineRule="auto"/>
              <w:ind w:right="-766"/>
              <w:rPr>
                <w:rFonts w:asciiTheme="majorBidi" w:hAnsiTheme="majorBidi" w:cstheme="majorBidi"/>
                <w:b/>
                <w:bCs/>
              </w:rPr>
            </w:pPr>
            <w:r w:rsidRPr="00321E06">
              <w:rPr>
                <w:rFonts w:asciiTheme="majorBidi" w:hAnsiTheme="majorBidi" w:cstheme="majorBidi"/>
                <w:b/>
              </w:rPr>
              <w:t xml:space="preserve">           Unit</w:t>
            </w:r>
          </w:p>
        </w:tc>
        <w:tc>
          <w:tcPr>
            <w:tcW w:w="1606" w:type="dxa"/>
            <w:vMerge/>
          </w:tcPr>
          <w:p w14:paraId="53B24945" w14:textId="77777777" w:rsidR="002314C7" w:rsidRPr="00321E06" w:rsidRDefault="002314C7" w:rsidP="00563B37">
            <w:pPr>
              <w:tabs>
                <w:tab w:val="left" w:pos="596"/>
              </w:tabs>
              <w:spacing w:after="0" w:line="240" w:lineRule="auto"/>
              <w:ind w:right="-766"/>
              <w:rPr>
                <w:rFonts w:asciiTheme="majorBidi" w:hAnsiTheme="majorBidi" w:cstheme="majorBidi"/>
                <w:b/>
              </w:rPr>
            </w:pPr>
          </w:p>
        </w:tc>
      </w:tr>
      <w:tr w:rsidR="002314C7" w:rsidRPr="00321E06" w14:paraId="0C60BC3B" w14:textId="77777777" w:rsidTr="00563B37">
        <w:trPr>
          <w:trHeight w:val="18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320F51C8" w14:textId="77777777" w:rsidR="002314C7" w:rsidRPr="00321E06" w:rsidRDefault="002314C7" w:rsidP="002314C7">
            <w:pPr>
              <w:tabs>
                <w:tab w:val="left" w:pos="596"/>
              </w:tabs>
              <w:spacing w:after="0" w:line="240" w:lineRule="auto"/>
              <w:ind w:right="-766"/>
              <w:rPr>
                <w:rFonts w:asciiTheme="majorBidi" w:hAnsiTheme="majorBidi" w:cstheme="majorBidi"/>
                <w:i/>
                <w:color w:val="7030A0"/>
              </w:rPr>
            </w:pPr>
            <w:r w:rsidRPr="00321E06">
              <w:rPr>
                <w:rFonts w:asciiTheme="majorBidi" w:hAnsiTheme="majorBidi" w:cstheme="majorBidi"/>
                <w:i/>
                <w:color w:val="7030A0"/>
              </w:rPr>
              <w:t>1.</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10C133CF" w14:textId="77777777" w:rsidR="002314C7" w:rsidRPr="00321E06" w:rsidRDefault="002314C7" w:rsidP="002314C7">
            <w:pPr>
              <w:tabs>
                <w:tab w:val="left" w:pos="67"/>
              </w:tabs>
              <w:spacing w:after="0" w:line="240" w:lineRule="auto"/>
              <w:ind w:right="68"/>
              <w:rPr>
                <w:rFonts w:asciiTheme="majorBidi" w:hAnsiTheme="majorBidi" w:cstheme="majorBidi"/>
                <w:i/>
                <w:color w:val="7030A0"/>
              </w:rPr>
            </w:pPr>
            <w:r w:rsidRPr="00321E06">
              <w:rPr>
                <w:rFonts w:asciiTheme="majorBidi" w:hAnsiTheme="majorBidi" w:cstheme="majorBidi"/>
                <w:i/>
                <w:color w:val="7030A0"/>
              </w:rPr>
              <w:t>Name of the action or activity</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5EED50FB"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Examples:</w:t>
            </w:r>
          </w:p>
          <w:p w14:paraId="5148A3A5" w14:textId="77777777" w:rsidR="002314C7" w:rsidRPr="00321E06" w:rsidRDefault="002314C7" w:rsidP="002314C7">
            <w:pPr>
              <w:numPr>
                <w:ilvl w:val="0"/>
                <w:numId w:val="13"/>
              </w:num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the research tasks for achieving the scientific goal of the research application (the tasks can be divided into several actions/activities)</w:t>
            </w:r>
          </w:p>
          <w:p w14:paraId="6ABAD172" w14:textId="77777777" w:rsidR="002314C7" w:rsidRPr="00321E06" w:rsidRDefault="002314C7" w:rsidP="00563B37">
            <w:pPr>
              <w:tabs>
                <w:tab w:val="left" w:pos="320"/>
              </w:tabs>
              <w:spacing w:after="0" w:line="240" w:lineRule="auto"/>
              <w:ind w:right="156"/>
              <w:rPr>
                <w:rFonts w:asciiTheme="majorBidi" w:hAnsiTheme="majorBidi" w:cstheme="majorBidi"/>
                <w:i/>
                <w:color w:val="7030A0"/>
              </w:rPr>
            </w:pPr>
          </w:p>
        </w:tc>
        <w:tc>
          <w:tcPr>
            <w:tcW w:w="3990" w:type="dxa"/>
            <w:tcBorders>
              <w:top w:val="single" w:sz="4" w:space="0" w:color="auto"/>
              <w:left w:val="single" w:sz="4" w:space="0" w:color="auto"/>
              <w:bottom w:val="single" w:sz="4" w:space="0" w:color="auto"/>
              <w:right w:val="single" w:sz="4" w:space="0" w:color="auto"/>
            </w:tcBorders>
            <w:shd w:val="clear" w:color="auto" w:fill="auto"/>
            <w:vAlign w:val="center"/>
          </w:tcPr>
          <w:p w14:paraId="1C0200D2" w14:textId="77777777" w:rsidR="002314C7" w:rsidRPr="00321E06" w:rsidRDefault="002314C7" w:rsidP="00563B37">
            <w:pPr>
              <w:tabs>
                <w:tab w:val="left" w:pos="596"/>
              </w:tabs>
              <w:spacing w:after="0" w:line="240" w:lineRule="auto"/>
              <w:ind w:left="378" w:right="11"/>
              <w:rPr>
                <w:rFonts w:asciiTheme="majorBidi" w:hAnsiTheme="majorBidi" w:cstheme="majorBidi"/>
                <w:i/>
                <w:iCs/>
                <w:color w:val="7030A0"/>
              </w:rPr>
            </w:pPr>
          </w:p>
          <w:p w14:paraId="13E63C2D" w14:textId="77777777" w:rsidR="002314C7" w:rsidRPr="00321E06" w:rsidRDefault="002314C7" w:rsidP="002314C7">
            <w:p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Examples:</w:t>
            </w:r>
          </w:p>
          <w:p w14:paraId="029F538F"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Technological instruction/ Technological regulations</w:t>
            </w:r>
          </w:p>
          <w:p w14:paraId="355533D2" w14:textId="77777777" w:rsidR="002314C7" w:rsidRPr="00321E06" w:rsidRDefault="002314C7" w:rsidP="00563B37">
            <w:pPr>
              <w:tabs>
                <w:tab w:val="left" w:pos="596"/>
              </w:tabs>
              <w:spacing w:after="0" w:line="240" w:lineRule="auto"/>
              <w:ind w:left="378" w:right="156"/>
              <w:rPr>
                <w:rFonts w:asciiTheme="majorBidi" w:hAnsiTheme="majorBidi" w:cstheme="majorBidi"/>
                <w:i/>
                <w:color w:val="7030A0"/>
              </w:rPr>
            </w:pPr>
          </w:p>
          <w:p w14:paraId="20B1D2D7"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Scientific publication</w:t>
            </w:r>
          </w:p>
          <w:p w14:paraId="60F23A86" w14:textId="77777777" w:rsidR="002314C7" w:rsidRPr="00321E06" w:rsidRDefault="002314C7" w:rsidP="002314C7">
            <w:pPr>
              <w:pStyle w:val="Sarakstarindkopa"/>
              <w:numPr>
                <w:ilvl w:val="0"/>
                <w:numId w:val="11"/>
              </w:numPr>
              <w:tabs>
                <w:tab w:val="left" w:pos="596"/>
              </w:tabs>
              <w:spacing w:after="0" w:line="240" w:lineRule="auto"/>
              <w:ind w:left="378" w:right="156"/>
              <w:rPr>
                <w:rFonts w:asciiTheme="majorBidi" w:hAnsiTheme="majorBidi" w:cstheme="majorBidi"/>
                <w:i/>
                <w:color w:val="7030A0"/>
              </w:rPr>
            </w:pPr>
            <w:r w:rsidRPr="00321E06">
              <w:rPr>
                <w:rFonts w:asciiTheme="majorBidi" w:hAnsiTheme="majorBidi" w:cstheme="majorBidi"/>
                <w:i/>
                <w:color w:val="7030A0"/>
              </w:rPr>
              <w:t>Scientific conference</w:t>
            </w:r>
          </w:p>
          <w:p w14:paraId="47BC1E44" w14:textId="272F98EF" w:rsidR="002314C7" w:rsidRPr="00321E06" w:rsidRDefault="002314C7" w:rsidP="002314C7">
            <w:pPr>
              <w:pStyle w:val="Sarakstarindkopa"/>
              <w:numPr>
                <w:ilvl w:val="0"/>
                <w:numId w:val="11"/>
              </w:numPr>
              <w:tabs>
                <w:tab w:val="left" w:pos="596"/>
              </w:tabs>
              <w:spacing w:after="0" w:line="240" w:lineRule="auto"/>
              <w:ind w:left="378" w:right="156"/>
              <w:rPr>
                <w:rFonts w:asciiTheme="majorBidi" w:hAnsiTheme="majorBidi" w:cstheme="majorBidi"/>
                <w:i/>
                <w:color w:val="7030A0"/>
              </w:rPr>
            </w:pPr>
            <w:r w:rsidRPr="00321E06">
              <w:rPr>
                <w:rFonts w:asciiTheme="majorBidi" w:hAnsiTheme="majorBidi" w:cstheme="majorBidi"/>
                <w:i/>
                <w:color w:val="7030A0"/>
              </w:rPr>
              <w:t>Description of know-how/description of the product or</w:t>
            </w:r>
            <w:r w:rsidR="00321E06">
              <w:rPr>
                <w:rFonts w:asciiTheme="majorBidi" w:hAnsiTheme="majorBidi" w:cstheme="majorBidi"/>
                <w:i/>
                <w:color w:val="7030A0"/>
              </w:rPr>
              <w:t xml:space="preserve"> technology that is </w:t>
            </w:r>
            <w:proofErr w:type="spellStart"/>
            <w:r w:rsidR="00321E06">
              <w:rPr>
                <w:rFonts w:asciiTheme="majorBidi" w:hAnsiTheme="majorBidi" w:cstheme="majorBidi"/>
                <w:i/>
                <w:color w:val="7030A0"/>
              </w:rPr>
              <w:t>commercialis</w:t>
            </w:r>
            <w:r w:rsidRPr="00321E06">
              <w:rPr>
                <w:rFonts w:asciiTheme="majorBidi" w:hAnsiTheme="majorBidi" w:cstheme="majorBidi"/>
                <w:i/>
                <w:color w:val="7030A0"/>
              </w:rPr>
              <w:t>able</w:t>
            </w:r>
            <w:proofErr w:type="spellEnd"/>
          </w:p>
          <w:p w14:paraId="16E1ECA6" w14:textId="77777777" w:rsidR="002314C7" w:rsidRPr="00321E06" w:rsidRDefault="002314C7" w:rsidP="002314C7">
            <w:pPr>
              <w:pStyle w:val="Sarakstarindkopa"/>
              <w:numPr>
                <w:ilvl w:val="0"/>
                <w:numId w:val="11"/>
              </w:numPr>
              <w:tabs>
                <w:tab w:val="left" w:pos="596"/>
              </w:tabs>
              <w:spacing w:after="0" w:line="240" w:lineRule="auto"/>
              <w:ind w:left="378" w:right="156"/>
              <w:rPr>
                <w:rFonts w:asciiTheme="majorBidi" w:hAnsiTheme="majorBidi" w:cstheme="majorBidi"/>
                <w:i/>
                <w:color w:val="7030A0"/>
              </w:rPr>
            </w:pPr>
            <w:r w:rsidRPr="00321E06">
              <w:rPr>
                <w:rFonts w:asciiTheme="majorBidi" w:hAnsiTheme="majorBidi" w:cstheme="majorBidi"/>
                <w:i/>
                <w:color w:val="7030A0"/>
              </w:rPr>
              <w:t>Mobility and networking trip/business trip (if applicable)</w:t>
            </w:r>
          </w:p>
          <w:p w14:paraId="74405CE4" w14:textId="77777777" w:rsidR="002314C7" w:rsidRPr="00321E06" w:rsidRDefault="002314C7" w:rsidP="002314C7">
            <w:pPr>
              <w:pStyle w:val="Sarakstarindkopa"/>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Training/training schools (if applicable)</w:t>
            </w:r>
          </w:p>
          <w:p w14:paraId="643886B2" w14:textId="77777777" w:rsidR="002314C7" w:rsidRPr="00321E06" w:rsidRDefault="002314C7" w:rsidP="002314C7">
            <w:pPr>
              <w:pStyle w:val="Sarakstarindkopa"/>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Speaking at a seminar, participating in a forum, information in a blog, a popular science article, science cafes and other community engagement events (if applicable)</w:t>
            </w:r>
          </w:p>
          <w:p w14:paraId="67943BD8"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 xml:space="preserve">Research and innovation project application submitted in Latvian </w:t>
            </w:r>
            <w:r w:rsidRPr="00321E06">
              <w:rPr>
                <w:rFonts w:asciiTheme="majorBidi" w:hAnsiTheme="majorBidi" w:cstheme="majorBidi"/>
                <w:i/>
                <w:color w:val="7030A0"/>
              </w:rPr>
              <w:lastRenderedPageBreak/>
              <w:t>or international project competitions (if applicable)</w:t>
            </w:r>
          </w:p>
          <w:p w14:paraId="3CC8BDDD"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Conducted and reviewed bachelor's, master's and doctoral theses (if applicable)</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7C288C71"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lastRenderedPageBreak/>
              <w:t>1</w:t>
            </w:r>
          </w:p>
          <w:p w14:paraId="3AA0BDFE"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3A5855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3FF8A901"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41785BC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1651DDC"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5F37487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66E45C1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61ACD9A8"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3F26E7EF"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529C96D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5C546A5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2D812F9A"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500BFB2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76AF5A6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02B89E4"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6155C87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32F878DD"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014184E4"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993C0B2"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44544A6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70B71946"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3B5173B0"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3ECFF816" w14:textId="77777777" w:rsidR="002314C7" w:rsidRPr="00321E06" w:rsidRDefault="002314C7" w:rsidP="002314C7">
            <w:pPr>
              <w:tabs>
                <w:tab w:val="left" w:pos="56"/>
              </w:tabs>
              <w:spacing w:after="0" w:line="240" w:lineRule="auto"/>
              <w:ind w:right="-45"/>
              <w:jc w:val="both"/>
              <w:rPr>
                <w:rFonts w:asciiTheme="majorBidi" w:hAnsiTheme="majorBidi" w:cstheme="majorBidi"/>
                <w:i/>
                <w:color w:val="7030A0"/>
              </w:rPr>
            </w:pPr>
            <w:r w:rsidRPr="00321E06">
              <w:rPr>
                <w:rFonts w:asciiTheme="majorBidi" w:hAnsiTheme="majorBidi" w:cstheme="majorBidi"/>
                <w:i/>
                <w:color w:val="7030A0"/>
              </w:rPr>
              <w:t>Examples:</w:t>
            </w:r>
          </w:p>
          <w:p w14:paraId="4B6D32F7"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Instruction/regulation/patent application/new product/technology</w:t>
            </w:r>
          </w:p>
          <w:p w14:paraId="374918CE"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0A495FF8"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Scientific publication</w:t>
            </w:r>
          </w:p>
          <w:p w14:paraId="3BF36B5C"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Conference theses or abstract (poster/verbal)</w:t>
            </w:r>
          </w:p>
          <w:p w14:paraId="046A8018"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Description</w:t>
            </w:r>
          </w:p>
          <w:p w14:paraId="04C0B9C4"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Mission reports</w:t>
            </w:r>
          </w:p>
          <w:p w14:paraId="70A34BA6"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439A0907"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Certificate</w:t>
            </w:r>
          </w:p>
          <w:p w14:paraId="075936C6"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04970C9F"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Description</w:t>
            </w:r>
          </w:p>
          <w:p w14:paraId="31CBD633"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73E54355"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3D5507CB"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0218D097"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0D06DC2B"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5B3910A6"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37409586"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43B50F72"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Statement of submission</w:t>
            </w:r>
          </w:p>
          <w:p w14:paraId="141E531F"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6A678368" w14:textId="77777777" w:rsidR="002314C7" w:rsidRPr="00321E06" w:rsidRDefault="002314C7" w:rsidP="00563B37">
            <w:pPr>
              <w:numPr>
                <w:ilvl w:val="0"/>
                <w:numId w:val="12"/>
              </w:numPr>
              <w:tabs>
                <w:tab w:val="left" w:pos="56"/>
              </w:tabs>
              <w:spacing w:after="0" w:line="240" w:lineRule="auto"/>
              <w:ind w:left="297" w:right="-45"/>
              <w:rPr>
                <w:rFonts w:asciiTheme="majorBidi" w:hAnsiTheme="majorBidi" w:cstheme="majorBidi"/>
                <w:i/>
                <w:color w:val="7030A0"/>
              </w:rPr>
            </w:pPr>
          </w:p>
        </w:tc>
        <w:tc>
          <w:tcPr>
            <w:tcW w:w="1606" w:type="dxa"/>
            <w:tcBorders>
              <w:top w:val="single" w:sz="4" w:space="0" w:color="auto"/>
              <w:left w:val="single" w:sz="4" w:space="0" w:color="auto"/>
              <w:bottom w:val="single" w:sz="4" w:space="0" w:color="auto"/>
              <w:right w:val="single" w:sz="4" w:space="0" w:color="auto"/>
            </w:tcBorders>
            <w:vAlign w:val="center"/>
          </w:tcPr>
          <w:p w14:paraId="202920FF"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Co-operation partner no. and name from 1.9. sections</w:t>
            </w:r>
          </w:p>
          <w:p w14:paraId="64E3A5E9" w14:textId="77777777" w:rsidR="002314C7" w:rsidRPr="00321E06" w:rsidRDefault="002314C7" w:rsidP="00563B37">
            <w:pPr>
              <w:tabs>
                <w:tab w:val="left" w:pos="56"/>
              </w:tabs>
              <w:spacing w:after="0" w:line="240" w:lineRule="auto"/>
              <w:ind w:right="-45"/>
              <w:rPr>
                <w:rFonts w:asciiTheme="majorBidi" w:hAnsiTheme="majorBidi" w:cstheme="majorBidi"/>
                <w:b/>
                <w:i/>
                <w:color w:val="7030A0"/>
              </w:rPr>
            </w:pPr>
          </w:p>
        </w:tc>
      </w:tr>
      <w:tr w:rsidR="002314C7" w:rsidRPr="00321E06" w14:paraId="4528941F" w14:textId="77777777" w:rsidTr="00563B37">
        <w:trPr>
          <w:trHeight w:val="4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7621DC14" w14:textId="77777777" w:rsidR="002314C7" w:rsidRPr="00321E06" w:rsidRDefault="002314C7" w:rsidP="002314C7">
            <w:pPr>
              <w:tabs>
                <w:tab w:val="left" w:pos="596"/>
              </w:tabs>
              <w:spacing w:after="0" w:line="240" w:lineRule="auto"/>
              <w:ind w:right="-766"/>
              <w:rPr>
                <w:rFonts w:asciiTheme="majorBidi" w:hAnsiTheme="majorBidi" w:cstheme="majorBidi"/>
                <w:i/>
                <w:color w:val="2E74B5"/>
              </w:rPr>
            </w:pPr>
            <w:r w:rsidRPr="00321E06">
              <w:rPr>
                <w:rFonts w:asciiTheme="majorBidi" w:hAnsiTheme="majorBidi" w:cstheme="majorBidi"/>
                <w:i/>
                <w:color w:val="2E74B5"/>
              </w:rPr>
              <w:t>.</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0C04D165" w14:textId="77777777" w:rsidR="002314C7" w:rsidRPr="00321E06" w:rsidRDefault="002314C7" w:rsidP="002314C7">
            <w:pPr>
              <w:tabs>
                <w:tab w:val="left" w:pos="67"/>
              </w:tabs>
              <w:spacing w:after="0" w:line="240" w:lineRule="auto"/>
              <w:ind w:right="68"/>
              <w:rPr>
                <w:rFonts w:asciiTheme="majorBidi" w:hAnsiTheme="majorBidi" w:cstheme="majorBidi"/>
                <w:i/>
                <w:color w:val="7030A0"/>
              </w:rPr>
            </w:pPr>
            <w:r w:rsidRPr="00321E06">
              <w:rPr>
                <w:rFonts w:asciiTheme="majorBidi" w:hAnsiTheme="majorBidi" w:cstheme="majorBidi"/>
                <w:i/>
                <w:color w:val="7030A0"/>
              </w:rPr>
              <w:t>..</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2FE1D959"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Indicate the scientific research that will be reflected in the scientific publication</w:t>
            </w:r>
          </w:p>
        </w:tc>
        <w:tc>
          <w:tcPr>
            <w:tcW w:w="3990" w:type="dxa"/>
            <w:tcBorders>
              <w:top w:val="single" w:sz="4" w:space="0" w:color="auto"/>
              <w:left w:val="single" w:sz="4" w:space="0" w:color="auto"/>
              <w:bottom w:val="single" w:sz="4" w:space="0" w:color="auto"/>
              <w:right w:val="single" w:sz="4" w:space="0" w:color="auto"/>
            </w:tcBorders>
            <w:shd w:val="clear" w:color="auto" w:fill="auto"/>
            <w:vAlign w:val="center"/>
          </w:tcPr>
          <w:p w14:paraId="065BF404" w14:textId="77777777" w:rsidR="002314C7" w:rsidRPr="00321E06" w:rsidRDefault="002314C7" w:rsidP="002314C7">
            <w:pPr>
              <w:rPr>
                <w:rFonts w:asciiTheme="majorBidi" w:hAnsiTheme="majorBidi" w:cstheme="majorBidi"/>
                <w:color w:val="7030A0"/>
              </w:rPr>
            </w:pPr>
            <w:r w:rsidRPr="00321E06">
              <w:rPr>
                <w:rFonts w:asciiTheme="majorBidi" w:hAnsiTheme="majorBidi" w:cstheme="majorBidi"/>
                <w:color w:val="7030A0"/>
              </w:rPr>
              <w:t>..</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10ACF846"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56BD5F75"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c>
          <w:tcPr>
            <w:tcW w:w="1606" w:type="dxa"/>
            <w:tcBorders>
              <w:top w:val="single" w:sz="4" w:space="0" w:color="auto"/>
              <w:left w:val="single" w:sz="4" w:space="0" w:color="auto"/>
              <w:bottom w:val="single" w:sz="4" w:space="0" w:color="auto"/>
              <w:right w:val="single" w:sz="4" w:space="0" w:color="auto"/>
            </w:tcBorders>
            <w:vAlign w:val="center"/>
          </w:tcPr>
          <w:p w14:paraId="3A03F707"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r>
      <w:tr w:rsidR="002314C7" w:rsidRPr="00321E06" w14:paraId="559A10D7" w14:textId="77777777" w:rsidTr="00563B37">
        <w:trPr>
          <w:trHeight w:val="732"/>
        </w:trPr>
        <w:tc>
          <w:tcPr>
            <w:tcW w:w="528" w:type="dxa"/>
            <w:shd w:val="clear" w:color="auto" w:fill="auto"/>
            <w:vAlign w:val="center"/>
          </w:tcPr>
          <w:p w14:paraId="40C7352A"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354F662C"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420F7EA0" w14:textId="77777777" w:rsidR="002314C7" w:rsidRPr="00321E06" w:rsidRDefault="002314C7" w:rsidP="002314C7">
            <w:pPr>
              <w:tabs>
                <w:tab w:val="left" w:pos="596"/>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Indicate the scientific research that will be presented at the conference</w:t>
            </w:r>
          </w:p>
        </w:tc>
        <w:tc>
          <w:tcPr>
            <w:tcW w:w="3990" w:type="dxa"/>
            <w:shd w:val="clear" w:color="auto" w:fill="auto"/>
            <w:vAlign w:val="center"/>
          </w:tcPr>
          <w:p w14:paraId="67799564"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3E65124B"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467B8F7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0D3C190F"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022D8A6C" w14:textId="77777777" w:rsidTr="00563B37">
        <w:trPr>
          <w:trHeight w:val="464"/>
        </w:trPr>
        <w:tc>
          <w:tcPr>
            <w:tcW w:w="528" w:type="dxa"/>
            <w:shd w:val="clear" w:color="auto" w:fill="auto"/>
            <w:vAlign w:val="center"/>
          </w:tcPr>
          <w:p w14:paraId="1284F162"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112CF7F3"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0530D35D"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what research results will be included in the protection of technology rights (intangible assets)</w:t>
            </w:r>
          </w:p>
        </w:tc>
        <w:tc>
          <w:tcPr>
            <w:tcW w:w="3990" w:type="dxa"/>
            <w:shd w:val="clear" w:color="auto" w:fill="auto"/>
            <w:vAlign w:val="center"/>
          </w:tcPr>
          <w:p w14:paraId="3D293F19"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7266714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5F14B0C5"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37CE58B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3D9221B0" w14:textId="77777777" w:rsidTr="00563B37">
        <w:trPr>
          <w:trHeight w:val="464"/>
        </w:trPr>
        <w:tc>
          <w:tcPr>
            <w:tcW w:w="528" w:type="dxa"/>
            <w:shd w:val="clear" w:color="auto" w:fill="auto"/>
            <w:vAlign w:val="center"/>
          </w:tcPr>
          <w:p w14:paraId="2823F7F9"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06ECE1C8"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489E635D" w14:textId="77777777" w:rsidR="002314C7" w:rsidRPr="00321E06" w:rsidRDefault="002314C7" w:rsidP="002314C7">
            <w:pPr>
              <w:tabs>
                <w:tab w:val="left" w:pos="320"/>
              </w:tabs>
              <w:spacing w:after="0" w:line="240" w:lineRule="auto"/>
              <w:ind w:right="156"/>
              <w:rPr>
                <w:rFonts w:asciiTheme="majorBidi" w:hAnsiTheme="majorBidi" w:cstheme="majorBidi"/>
                <w:i/>
                <w:iCs/>
                <w:color w:val="7030A0"/>
              </w:rPr>
            </w:pPr>
            <w:r w:rsidRPr="00321E06">
              <w:rPr>
                <w:rFonts w:asciiTheme="majorBidi" w:hAnsiTheme="majorBidi" w:cstheme="majorBidi"/>
                <w:i/>
                <w:color w:val="7030A0"/>
              </w:rPr>
              <w:t xml:space="preserve">Describes postdoctoral mobility and networking events and the tasks involved </w:t>
            </w:r>
          </w:p>
        </w:tc>
        <w:tc>
          <w:tcPr>
            <w:tcW w:w="3990" w:type="dxa"/>
            <w:shd w:val="clear" w:color="auto" w:fill="auto"/>
            <w:vAlign w:val="center"/>
          </w:tcPr>
          <w:p w14:paraId="7F56B8FA"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3D0358FD"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4479B9A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0CD40A0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702DB048" w14:textId="77777777" w:rsidTr="00563B37">
        <w:trPr>
          <w:trHeight w:val="464"/>
        </w:trPr>
        <w:tc>
          <w:tcPr>
            <w:tcW w:w="528" w:type="dxa"/>
            <w:shd w:val="clear" w:color="auto" w:fill="auto"/>
            <w:vAlign w:val="center"/>
          </w:tcPr>
          <w:p w14:paraId="2A2320AD"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20A9481E"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19407461"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the postdoctoral training plan</w:t>
            </w:r>
          </w:p>
        </w:tc>
        <w:tc>
          <w:tcPr>
            <w:tcW w:w="3990" w:type="dxa"/>
            <w:shd w:val="clear" w:color="auto" w:fill="auto"/>
            <w:vAlign w:val="center"/>
          </w:tcPr>
          <w:p w14:paraId="58BD59AB"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7325EA4E"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109AB5D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1A3EA43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07435C58" w14:textId="77777777" w:rsidTr="00563B37">
        <w:trPr>
          <w:trHeight w:val="464"/>
        </w:trPr>
        <w:tc>
          <w:tcPr>
            <w:tcW w:w="528" w:type="dxa"/>
            <w:shd w:val="clear" w:color="auto" w:fill="auto"/>
            <w:vAlign w:val="center"/>
          </w:tcPr>
          <w:p w14:paraId="23D0BB1C"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19A6EBE1"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33B3CDE3" w14:textId="77777777" w:rsidR="002314C7" w:rsidRPr="00321E06" w:rsidRDefault="002314C7" w:rsidP="002314C7">
            <w:pPr>
              <w:tabs>
                <w:tab w:val="left" w:pos="320"/>
              </w:tabs>
              <w:spacing w:after="0" w:line="240" w:lineRule="auto"/>
              <w:ind w:right="156"/>
              <w:rPr>
                <w:rFonts w:asciiTheme="majorBidi" w:hAnsiTheme="majorBidi" w:cstheme="majorBidi"/>
                <w:i/>
                <w:iCs/>
                <w:color w:val="7030A0"/>
              </w:rPr>
            </w:pPr>
            <w:r w:rsidRPr="00321E06">
              <w:rPr>
                <w:rFonts w:asciiTheme="majorBidi" w:hAnsiTheme="majorBidi" w:cstheme="majorBidi"/>
                <w:i/>
                <w:color w:val="7030A0"/>
              </w:rPr>
              <w:t>Describes communication and public involvement measures (describes publicity measures that are implemented in Sub-paragraph 45.3 of the Cabinet Regulation of the measure. (transfer of knowledge and technology) and 45.7 (involvement of the public in the process of the research application and informing about the results of the research application, which are not related to intellectual property rights)</w:t>
            </w:r>
          </w:p>
        </w:tc>
        <w:tc>
          <w:tcPr>
            <w:tcW w:w="3990" w:type="dxa"/>
            <w:shd w:val="clear" w:color="auto" w:fill="auto"/>
            <w:vAlign w:val="center"/>
          </w:tcPr>
          <w:p w14:paraId="13EE4B51"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37CC31B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2F9B809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7BA1BFAD"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1902F85F" w14:textId="77777777" w:rsidTr="00563B37">
        <w:trPr>
          <w:trHeight w:val="464"/>
        </w:trPr>
        <w:tc>
          <w:tcPr>
            <w:tcW w:w="528" w:type="dxa"/>
            <w:shd w:val="clear" w:color="auto" w:fill="auto"/>
            <w:vAlign w:val="center"/>
          </w:tcPr>
          <w:p w14:paraId="3E3A3F43"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5B99B605"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32E8BF00"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research and innovation project applications to be prepared for submission to Latvian or international project tenders</w:t>
            </w:r>
          </w:p>
        </w:tc>
        <w:tc>
          <w:tcPr>
            <w:tcW w:w="3990" w:type="dxa"/>
            <w:shd w:val="clear" w:color="auto" w:fill="auto"/>
            <w:vAlign w:val="center"/>
          </w:tcPr>
          <w:p w14:paraId="25F42D08"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2370511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26E2C5C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64C94904"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181E8349" w14:textId="77777777" w:rsidTr="00563B37">
        <w:trPr>
          <w:trHeight w:val="464"/>
        </w:trPr>
        <w:tc>
          <w:tcPr>
            <w:tcW w:w="528" w:type="dxa"/>
            <w:shd w:val="clear" w:color="auto" w:fill="auto"/>
            <w:vAlign w:val="center"/>
          </w:tcPr>
          <w:p w14:paraId="21FF06CA"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shd w:val="clear" w:color="auto" w:fill="auto"/>
            <w:vAlign w:val="center"/>
          </w:tcPr>
          <w:p w14:paraId="4FB448A7"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shd w:val="clear" w:color="auto" w:fill="auto"/>
            <w:vAlign w:val="center"/>
          </w:tcPr>
          <w:p w14:paraId="5253FD44" w14:textId="77777777" w:rsidR="002314C7" w:rsidRPr="00321E06" w:rsidRDefault="002314C7" w:rsidP="002314C7">
            <w:pPr>
              <w:tabs>
                <w:tab w:val="left" w:pos="596"/>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 the number of bachelor, master and doctoral theses to be supervised, reviewed</w:t>
            </w:r>
          </w:p>
        </w:tc>
        <w:tc>
          <w:tcPr>
            <w:tcW w:w="3990" w:type="dxa"/>
            <w:shd w:val="clear" w:color="auto" w:fill="auto"/>
            <w:vAlign w:val="center"/>
          </w:tcPr>
          <w:p w14:paraId="7B28084B" w14:textId="77777777" w:rsidR="002314C7" w:rsidRPr="00321E06" w:rsidRDefault="002314C7" w:rsidP="00563B37">
            <w:pPr>
              <w:rPr>
                <w:rFonts w:asciiTheme="majorBidi" w:hAnsiTheme="majorBidi" w:cstheme="majorBidi"/>
                <w:color w:val="7030A0"/>
              </w:rPr>
            </w:pPr>
          </w:p>
        </w:tc>
        <w:tc>
          <w:tcPr>
            <w:tcW w:w="827" w:type="dxa"/>
            <w:shd w:val="clear" w:color="auto" w:fill="auto"/>
            <w:vAlign w:val="center"/>
          </w:tcPr>
          <w:p w14:paraId="49D32958"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shd w:val="clear" w:color="auto" w:fill="auto"/>
            <w:vAlign w:val="center"/>
          </w:tcPr>
          <w:p w14:paraId="44E5F7CD"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45603D5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049A737B" w14:textId="77777777" w:rsidTr="00563B37">
        <w:trPr>
          <w:trHeight w:val="4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659F35F9" w14:textId="77777777" w:rsidR="002314C7" w:rsidRPr="00321E06" w:rsidRDefault="002314C7" w:rsidP="00563B37">
            <w:pPr>
              <w:tabs>
                <w:tab w:val="left" w:pos="596"/>
              </w:tabs>
              <w:spacing w:after="0" w:line="240" w:lineRule="auto"/>
              <w:ind w:right="-766"/>
              <w:rPr>
                <w:rFonts w:asciiTheme="majorBidi" w:hAnsiTheme="majorBidi" w:cstheme="majorBidi"/>
                <w:i/>
                <w:color w:val="2E74B5"/>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27E682FA"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513B6B6A" w14:textId="77777777" w:rsidR="002314C7" w:rsidRPr="00321E06" w:rsidRDefault="002314C7" w:rsidP="002314C7">
            <w:pPr>
              <w:tabs>
                <w:tab w:val="left" w:pos="596"/>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w:t>
            </w:r>
          </w:p>
        </w:tc>
        <w:tc>
          <w:tcPr>
            <w:tcW w:w="3990" w:type="dxa"/>
            <w:tcBorders>
              <w:top w:val="single" w:sz="4" w:space="0" w:color="auto"/>
              <w:left w:val="single" w:sz="4" w:space="0" w:color="auto"/>
              <w:bottom w:val="single" w:sz="4" w:space="0" w:color="auto"/>
              <w:right w:val="single" w:sz="4" w:space="0" w:color="auto"/>
            </w:tcBorders>
            <w:shd w:val="clear" w:color="auto" w:fill="auto"/>
            <w:vAlign w:val="center"/>
          </w:tcPr>
          <w:p w14:paraId="6F949CFE" w14:textId="77777777" w:rsidR="002314C7" w:rsidRPr="00321E06" w:rsidRDefault="002314C7" w:rsidP="002314C7">
            <w:pPr>
              <w:rPr>
                <w:rFonts w:asciiTheme="majorBidi" w:hAnsiTheme="majorBidi" w:cstheme="majorBidi"/>
                <w:i/>
                <w:color w:val="7030A0"/>
              </w:rPr>
            </w:pPr>
            <w:r w:rsidRPr="00321E06">
              <w:rPr>
                <w:rFonts w:asciiTheme="majorBidi" w:hAnsiTheme="majorBidi" w:cstheme="majorBidi"/>
                <w:i/>
                <w:color w:val="7030A0"/>
              </w:rPr>
              <w:t>..</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3357B429" w14:textId="77777777" w:rsidR="002314C7" w:rsidRPr="00321E06" w:rsidRDefault="002314C7" w:rsidP="002314C7">
            <w:pPr>
              <w:tabs>
                <w:tab w:val="left" w:pos="56"/>
              </w:tabs>
              <w:spacing w:after="0" w:line="240" w:lineRule="auto"/>
              <w:ind w:right="-45"/>
              <w:rPr>
                <w:rFonts w:asciiTheme="majorBidi" w:hAnsiTheme="majorBidi" w:cstheme="majorBidi"/>
                <w:b/>
                <w:i/>
                <w:color w:val="7030A0"/>
              </w:rPr>
            </w:pPr>
            <w:r w:rsidRPr="00321E06">
              <w:rPr>
                <w:rFonts w:asciiTheme="majorBidi" w:hAnsiTheme="majorBidi" w:cstheme="majorBidi"/>
                <w:b/>
                <w:i/>
                <w:color w:val="7030A0"/>
              </w:rPr>
              <w:t>..</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46A75459" w14:textId="77777777" w:rsidR="002314C7" w:rsidRPr="00321E06" w:rsidRDefault="002314C7" w:rsidP="002314C7">
            <w:pPr>
              <w:tabs>
                <w:tab w:val="left" w:pos="56"/>
              </w:tabs>
              <w:spacing w:after="0" w:line="240" w:lineRule="auto"/>
              <w:ind w:right="-45"/>
              <w:rPr>
                <w:rFonts w:asciiTheme="majorBidi" w:hAnsiTheme="majorBidi" w:cstheme="majorBidi"/>
                <w:color w:val="7030A0"/>
              </w:rPr>
            </w:pPr>
            <w:r w:rsidRPr="00321E06">
              <w:rPr>
                <w:rFonts w:asciiTheme="majorBidi" w:hAnsiTheme="majorBidi" w:cstheme="majorBidi"/>
                <w:color w:val="7030A0"/>
              </w:rPr>
              <w:t>..</w:t>
            </w:r>
          </w:p>
        </w:tc>
        <w:tc>
          <w:tcPr>
            <w:tcW w:w="1606" w:type="dxa"/>
            <w:tcBorders>
              <w:top w:val="single" w:sz="4" w:space="0" w:color="auto"/>
              <w:left w:val="single" w:sz="4" w:space="0" w:color="auto"/>
              <w:bottom w:val="single" w:sz="4" w:space="0" w:color="auto"/>
              <w:right w:val="single" w:sz="4" w:space="0" w:color="auto"/>
            </w:tcBorders>
            <w:vAlign w:val="center"/>
          </w:tcPr>
          <w:p w14:paraId="1C5BB0CD"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r>
    </w:tbl>
    <w:p w14:paraId="344CE258" w14:textId="77777777" w:rsidR="002314C7" w:rsidRPr="00321E06" w:rsidRDefault="002314C7" w:rsidP="002314C7">
      <w:pPr>
        <w:numPr>
          <w:ilvl w:val="0"/>
          <w:numId w:val="14"/>
        </w:num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The provided </w:t>
      </w:r>
      <w:r w:rsidRPr="00321E06">
        <w:rPr>
          <w:rFonts w:asciiTheme="majorBidi" w:hAnsiTheme="majorBidi" w:cstheme="majorBidi"/>
          <w:b/>
          <w:bCs/>
          <w:i/>
          <w:color w:val="7030A0"/>
        </w:rPr>
        <w:t>examples are only informative</w:t>
      </w:r>
      <w:r w:rsidRPr="00321E06">
        <w:rPr>
          <w:rFonts w:asciiTheme="majorBidi" w:hAnsiTheme="majorBidi" w:cstheme="majorBidi"/>
          <w:i/>
          <w:color w:val="7030A0"/>
        </w:rPr>
        <w:t xml:space="preserve"> and each research applicant indicates actions (activities) and/or sub-actions (sub-activities) relevant to achieving the goal of the specific research application.</w:t>
      </w:r>
    </w:p>
    <w:p w14:paraId="04940757" w14:textId="77777777" w:rsidR="002314C7" w:rsidRPr="00321E06" w:rsidRDefault="002314C7" w:rsidP="002314C7">
      <w:pPr>
        <w:numPr>
          <w:ilvl w:val="0"/>
          <w:numId w:val="14"/>
        </w:num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The actions (activities) of the research application are created according to the timeline (Section 8 of this form) and in accordance with the activities supported within the framework of the research application specified in the sub-paragraphs of Paragraph 45 of the </w:t>
      </w:r>
      <w:hyperlink r:id="rId24" w:anchor="p45">
        <w:r w:rsidRPr="00321E06">
          <w:rPr>
            <w:rStyle w:val="Hipersaite"/>
            <w:rFonts w:asciiTheme="majorBidi" w:hAnsiTheme="majorBidi" w:cstheme="majorBidi"/>
            <w:i/>
            <w:color w:val="7030A0"/>
          </w:rPr>
          <w:t>Cabinet Regulation</w:t>
        </w:r>
      </w:hyperlink>
      <w:r w:rsidRPr="00321E06">
        <w:rPr>
          <w:rFonts w:asciiTheme="majorBidi" w:hAnsiTheme="majorBidi" w:cstheme="majorBidi"/>
          <w:i/>
          <w:color w:val="7030A0"/>
        </w:rPr>
        <w:t xml:space="preserve"> of</w:t>
      </w:r>
      <w:r w:rsidRPr="00321E06">
        <w:rPr>
          <w:rFonts w:asciiTheme="majorBidi" w:hAnsiTheme="majorBidi" w:cstheme="majorBidi"/>
          <w:i/>
          <w:color w:val="7030A0"/>
          <w:u w:val="single"/>
        </w:rPr>
        <w:t xml:space="preserve"> </w:t>
      </w:r>
      <w:r w:rsidRPr="00321E06">
        <w:rPr>
          <w:rFonts w:asciiTheme="majorBidi" w:hAnsiTheme="majorBidi" w:cstheme="majorBidi"/>
          <w:i/>
          <w:color w:val="7030A0"/>
        </w:rPr>
        <w:t>the measure. The numbering of research actions is kept identical in all sections of the Research application.</w:t>
      </w:r>
    </w:p>
    <w:p w14:paraId="3DEA3F04" w14:textId="77777777" w:rsidR="002314C7" w:rsidRPr="00321E06" w:rsidRDefault="002314C7" w:rsidP="002314C7">
      <w:pPr>
        <w:numPr>
          <w:ilvl w:val="0"/>
          <w:numId w:val="14"/>
        </w:numPr>
        <w:spacing w:after="0"/>
        <w:jc w:val="both"/>
        <w:rPr>
          <w:rFonts w:asciiTheme="majorBidi" w:hAnsiTheme="majorBidi" w:cstheme="majorBidi"/>
          <w:i/>
          <w:color w:val="7030A0"/>
        </w:rPr>
      </w:pPr>
      <w:r w:rsidRPr="00321E06">
        <w:rPr>
          <w:rFonts w:asciiTheme="majorBidi" w:hAnsiTheme="majorBidi" w:cstheme="majorBidi"/>
          <w:i/>
          <w:color w:val="7030A0"/>
        </w:rPr>
        <w:t>A detailed timeline, activities and results is developed in Annex 4, point 3.1 of the research application submission. Gantt chart.</w:t>
      </w:r>
    </w:p>
    <w:p w14:paraId="5E804EF3" w14:textId="77777777" w:rsidR="002314C7" w:rsidRPr="00321E06" w:rsidRDefault="002314C7" w:rsidP="002314C7">
      <w:pPr>
        <w:numPr>
          <w:ilvl w:val="0"/>
          <w:numId w:val="14"/>
        </w:numPr>
        <w:spacing w:after="0"/>
        <w:jc w:val="both"/>
        <w:rPr>
          <w:rFonts w:asciiTheme="majorBidi" w:hAnsiTheme="majorBidi" w:cstheme="majorBidi"/>
          <w:i/>
          <w:iCs/>
          <w:color w:val="7030A0"/>
        </w:rPr>
      </w:pPr>
      <w:r w:rsidRPr="00321E06">
        <w:rPr>
          <w:rFonts w:asciiTheme="majorBidi" w:hAnsiTheme="majorBidi" w:cstheme="majorBidi"/>
          <w:i/>
          <w:color w:val="7030A0"/>
        </w:rPr>
        <w:t>This section also indicates the planned publicity measures, which are implemented in accordance with Sub-paragraph 45.3 of the Cabinet Regulation of the measure. (transfer of knowledge and technology) and 45.7 (involvement of the public in the research application process and informing about the results of the research application, which are not related to intellectual property rights) within the supported activity mentioned in the sub-point, in coordination with the information included in Appendix 4 of the Research application submission form “Research project proposal” (either indicated as a separate activity, including publicity activities within other activities, or indicated as a separate section – publicity measures, without indicating the action No.) The information must be identical to that in Appendix 4 of the Research application form “Research project proposal” for the indicated.</w:t>
      </w:r>
    </w:p>
    <w:p w14:paraId="7B619997" w14:textId="77777777" w:rsidR="002314C7" w:rsidRPr="00321E06" w:rsidRDefault="002314C7" w:rsidP="002314C7">
      <w:pPr>
        <w:spacing w:after="0"/>
        <w:ind w:left="720"/>
        <w:jc w:val="both"/>
        <w:rPr>
          <w:rFonts w:asciiTheme="majorBidi" w:hAnsiTheme="majorBidi" w:cstheme="majorBidi"/>
          <w:i/>
          <w:iCs/>
          <w:color w:val="7030A0"/>
        </w:rPr>
      </w:pPr>
    </w:p>
    <w:p w14:paraId="6A4E2379" w14:textId="77777777" w:rsidR="002314C7" w:rsidRPr="00321E06" w:rsidRDefault="002314C7" w:rsidP="002314C7">
      <w:pPr>
        <w:spacing w:after="0"/>
        <w:ind w:left="720"/>
        <w:jc w:val="both"/>
        <w:rPr>
          <w:rFonts w:asciiTheme="majorBidi" w:hAnsiTheme="majorBidi" w:cstheme="majorBidi"/>
          <w:i/>
          <w:iCs/>
          <w:color w:val="7030A0"/>
        </w:rPr>
      </w:pPr>
    </w:p>
    <w:p w14:paraId="52B3CF45" w14:textId="77777777" w:rsidR="002314C7" w:rsidRPr="00321E06" w:rsidRDefault="002314C7" w:rsidP="002314C7">
      <w:pPr>
        <w:spacing w:after="0"/>
        <w:ind w:left="720"/>
        <w:jc w:val="both"/>
        <w:rPr>
          <w:rFonts w:asciiTheme="majorBidi" w:hAnsiTheme="majorBidi" w:cstheme="majorBidi"/>
          <w:i/>
          <w:iCs/>
          <w:color w:val="7030A0"/>
        </w:rPr>
      </w:pPr>
    </w:p>
    <w:p w14:paraId="57235CA3" w14:textId="77777777" w:rsidR="002314C7" w:rsidRPr="00321E06" w:rsidRDefault="002314C7" w:rsidP="002314C7">
      <w:pPr>
        <w:spacing w:after="0"/>
        <w:ind w:left="720"/>
        <w:jc w:val="both"/>
        <w:rPr>
          <w:rFonts w:asciiTheme="majorBidi" w:hAnsiTheme="majorBidi" w:cstheme="majorBidi"/>
          <w:i/>
          <w:iCs/>
          <w:color w:val="7030A0"/>
        </w:rPr>
      </w:pPr>
    </w:p>
    <w:p w14:paraId="02A5B980" w14:textId="77777777" w:rsidR="002314C7" w:rsidRPr="00321E06" w:rsidRDefault="002314C7" w:rsidP="002314C7">
      <w:pPr>
        <w:spacing w:after="0"/>
        <w:ind w:left="720"/>
        <w:jc w:val="both"/>
        <w:rPr>
          <w:rFonts w:asciiTheme="majorBidi" w:hAnsiTheme="majorBidi" w:cstheme="majorBidi"/>
          <w:i/>
          <w:iCs/>
          <w:color w:val="7030A0"/>
        </w:rPr>
      </w:pPr>
    </w:p>
    <w:p w14:paraId="2ACA26A3" w14:textId="77777777" w:rsidR="002314C7" w:rsidRPr="00321E06" w:rsidRDefault="002314C7" w:rsidP="002314C7">
      <w:pPr>
        <w:spacing w:after="0"/>
        <w:ind w:left="720"/>
        <w:jc w:val="both"/>
        <w:rPr>
          <w:rFonts w:asciiTheme="majorBidi" w:hAnsiTheme="majorBidi" w:cstheme="majorBidi"/>
          <w:i/>
          <w:iCs/>
          <w:color w:val="7030A0"/>
        </w:rPr>
      </w:pPr>
    </w:p>
    <w:p w14:paraId="28390B78" w14:textId="77777777" w:rsidR="002314C7" w:rsidRPr="00321E06" w:rsidRDefault="002314C7" w:rsidP="002314C7">
      <w:pPr>
        <w:spacing w:after="0"/>
        <w:ind w:left="720"/>
        <w:jc w:val="both"/>
        <w:rPr>
          <w:rFonts w:asciiTheme="majorBidi" w:hAnsiTheme="majorBidi" w:cstheme="majorBidi"/>
          <w:i/>
          <w:iCs/>
          <w:color w:val="7030A0"/>
        </w:rPr>
      </w:pPr>
    </w:p>
    <w:p w14:paraId="2F79B351" w14:textId="77777777" w:rsidR="002314C7" w:rsidRPr="00321E06" w:rsidRDefault="002314C7" w:rsidP="002314C7">
      <w:pPr>
        <w:spacing w:after="0"/>
        <w:ind w:left="720"/>
        <w:jc w:val="both"/>
        <w:rPr>
          <w:rFonts w:asciiTheme="majorBidi" w:hAnsiTheme="majorBidi" w:cstheme="majorBidi"/>
          <w:i/>
          <w:iCs/>
          <w:color w:val="7030A0"/>
        </w:rPr>
      </w:pPr>
    </w:p>
    <w:p w14:paraId="6AE0F128" w14:textId="77777777" w:rsidR="002314C7" w:rsidRPr="00321E06" w:rsidRDefault="002314C7" w:rsidP="002314C7">
      <w:pPr>
        <w:spacing w:after="0"/>
        <w:ind w:left="567"/>
        <w:rPr>
          <w:rFonts w:asciiTheme="majorBidi" w:hAnsiTheme="majorBidi" w:cstheme="majorBidi"/>
          <w:i/>
          <w:color w:val="7030A0"/>
        </w:rPr>
        <w:sectPr w:rsidR="002314C7" w:rsidRPr="00321E06" w:rsidSect="00FA2DBE">
          <w:footerReference w:type="default" r:id="rId25"/>
          <w:footerReference w:type="first" r:id="rId26"/>
          <w:pgSz w:w="16838" w:h="11906" w:orient="landscape" w:code="9"/>
          <w:pgMar w:top="1797" w:right="851" w:bottom="1797" w:left="993" w:header="709" w:footer="709" w:gutter="0"/>
          <w:cols w:space="708"/>
          <w:docGrid w:linePitch="360"/>
        </w:sectPr>
      </w:pPr>
      <w:r w:rsidRPr="00321E06">
        <w:rPr>
          <w:rFonts w:asciiTheme="majorBidi" w:hAnsiTheme="majorBidi" w:cstheme="majorBidi"/>
          <w:i/>
          <w:color w:val="7030A0"/>
        </w:rPr>
        <w:t xml:space="preserve">* </w:t>
      </w:r>
      <w:proofErr w:type="gramStart"/>
      <w:r w:rsidRPr="00321E06">
        <w:rPr>
          <w:rFonts w:asciiTheme="majorBidi" w:hAnsiTheme="majorBidi" w:cstheme="majorBidi"/>
          <w:i/>
          <w:color w:val="7030A0"/>
        </w:rPr>
        <w:t>expanded</w:t>
      </w:r>
      <w:proofErr w:type="gramEnd"/>
      <w:r w:rsidRPr="00321E06">
        <w:rPr>
          <w:rFonts w:asciiTheme="majorBidi" w:hAnsiTheme="majorBidi" w:cstheme="majorBidi"/>
          <w:i/>
          <w:color w:val="7030A0"/>
        </w:rPr>
        <w:t xml:space="preserve"> information is given in Table 1.9. A cooperation agreement must be concluded with the co-operation partner after approval of the research application in accordance with </w:t>
      </w:r>
      <w:hyperlink r:id="rId27" w:anchor="p31" w:history="1">
        <w:r w:rsidRPr="00321E06">
          <w:rPr>
            <w:rStyle w:val="Hipersaite"/>
            <w:rFonts w:asciiTheme="majorBidi" w:hAnsiTheme="majorBidi" w:cstheme="majorBidi"/>
            <w:i/>
            <w:color w:val="7030A0"/>
          </w:rPr>
          <w:t>Paragraph 31 of the Cabinet Regulation</w:t>
        </w:r>
      </w:hyperlink>
      <w:r w:rsidRPr="00321E06">
        <w:rPr>
          <w:rFonts w:asciiTheme="majorBidi" w:hAnsiTheme="majorBidi" w:cstheme="majorBidi"/>
          <w:i/>
          <w:color w:val="7030A0"/>
        </w:rPr>
        <w:t>.</w:t>
      </w:r>
    </w:p>
    <w:tbl>
      <w:tblPr>
        <w:tblpPr w:leftFromText="180" w:rightFromText="180" w:vertAnchor="text" w:horzAnchor="margin" w:tblpX="-38" w:tblpY="6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2314C7" w:rsidRPr="00321E06" w14:paraId="0B3FA039" w14:textId="77777777" w:rsidTr="00563B37">
        <w:trPr>
          <w:trHeight w:val="450"/>
        </w:trPr>
        <w:tc>
          <w:tcPr>
            <w:tcW w:w="8926" w:type="dxa"/>
            <w:shd w:val="clear" w:color="auto" w:fill="auto"/>
            <w:vAlign w:val="center"/>
          </w:tcPr>
          <w:p w14:paraId="5290775A" w14:textId="77777777" w:rsidR="002314C7" w:rsidRPr="00321E06" w:rsidRDefault="002314C7" w:rsidP="002314C7">
            <w:pPr>
              <w:tabs>
                <w:tab w:val="left" w:pos="900"/>
              </w:tabs>
              <w:rPr>
                <w:rFonts w:asciiTheme="majorBidi" w:hAnsiTheme="majorBidi" w:cstheme="majorBidi"/>
                <w:b/>
                <w:bCs/>
                <w:i/>
                <w:iCs/>
                <w:color w:val="7030A0"/>
                <w:u w:val="single"/>
              </w:rPr>
            </w:pPr>
            <w:r w:rsidRPr="00321E06">
              <w:rPr>
                <w:rFonts w:asciiTheme="majorBidi" w:hAnsiTheme="majorBidi" w:cstheme="majorBidi"/>
                <w:b/>
                <w:i/>
                <w:color w:val="7030A0"/>
                <w:u w:val="single"/>
              </w:rPr>
              <w:lastRenderedPageBreak/>
              <w:t>“Indicators” section in the POSTDOC information system</w:t>
            </w:r>
          </w:p>
        </w:tc>
      </w:tr>
      <w:tr w:rsidR="002314C7" w:rsidRPr="00321E06" w14:paraId="49500903" w14:textId="77777777" w:rsidTr="00563B37">
        <w:trPr>
          <w:trHeight w:val="693"/>
        </w:trPr>
        <w:tc>
          <w:tcPr>
            <w:tcW w:w="8926" w:type="dxa"/>
            <w:shd w:val="clear" w:color="auto" w:fill="auto"/>
            <w:vAlign w:val="center"/>
          </w:tcPr>
          <w:p w14:paraId="22F26D18" w14:textId="77777777" w:rsidR="002314C7" w:rsidRPr="00321E06" w:rsidRDefault="002314C7" w:rsidP="002314C7">
            <w:pPr>
              <w:pStyle w:val="Sarakstarindkopa"/>
              <w:tabs>
                <w:tab w:val="left" w:pos="596"/>
              </w:tabs>
              <w:spacing w:after="0" w:line="240" w:lineRule="auto"/>
              <w:ind w:left="0"/>
              <w:jc w:val="both"/>
              <w:rPr>
                <w:rFonts w:asciiTheme="majorBidi" w:hAnsiTheme="majorBidi" w:cstheme="majorBidi"/>
                <w:b/>
              </w:rPr>
            </w:pPr>
            <w:r w:rsidRPr="00321E06">
              <w:rPr>
                <w:rFonts w:asciiTheme="majorBidi" w:hAnsiTheme="majorBidi" w:cstheme="majorBidi"/>
                <w:b/>
              </w:rPr>
              <w:t>1.6 Monitoring indicators to be achieved in the research application in accordance with the regulatory acts on the implementation of the specific aid objective and measure of the relevant European Union fund:</w:t>
            </w:r>
          </w:p>
        </w:tc>
      </w:tr>
    </w:tbl>
    <w:p w14:paraId="1E768305" w14:textId="77777777" w:rsidR="002314C7" w:rsidRPr="00321E06" w:rsidRDefault="002314C7" w:rsidP="002314C7">
      <w:pPr>
        <w:spacing w:after="0"/>
        <w:ind w:right="-477"/>
        <w:jc w:val="both"/>
        <w:rPr>
          <w:rFonts w:asciiTheme="majorBidi" w:hAnsiTheme="majorBidi" w:cstheme="majorBidi"/>
          <w:i/>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1849"/>
        <w:gridCol w:w="1133"/>
        <w:gridCol w:w="1417"/>
        <w:gridCol w:w="1560"/>
        <w:gridCol w:w="1275"/>
        <w:gridCol w:w="1033"/>
      </w:tblGrid>
      <w:tr w:rsidR="002314C7" w:rsidRPr="00321E06" w14:paraId="187F8680" w14:textId="77777777" w:rsidTr="00563B37">
        <w:trPr>
          <w:trHeight w:val="465"/>
        </w:trPr>
        <w:tc>
          <w:tcPr>
            <w:tcW w:w="5000" w:type="pct"/>
            <w:gridSpan w:val="7"/>
          </w:tcPr>
          <w:p w14:paraId="438D22DE"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1.6 Monitoring indicators*</w:t>
            </w:r>
          </w:p>
        </w:tc>
      </w:tr>
      <w:tr w:rsidR="002314C7" w:rsidRPr="00321E06" w14:paraId="3F4A7914" w14:textId="77777777" w:rsidTr="00563B37">
        <w:trPr>
          <w:trHeight w:val="97"/>
        </w:trPr>
        <w:tc>
          <w:tcPr>
            <w:tcW w:w="390" w:type="pct"/>
            <w:vMerge w:val="restart"/>
            <w:vAlign w:val="center"/>
          </w:tcPr>
          <w:p w14:paraId="6F57ACE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No.</w:t>
            </w:r>
          </w:p>
        </w:tc>
        <w:tc>
          <w:tcPr>
            <w:tcW w:w="1031" w:type="pct"/>
            <w:vMerge w:val="restart"/>
            <w:shd w:val="clear" w:color="auto" w:fill="auto"/>
            <w:vAlign w:val="center"/>
            <w:hideMark/>
          </w:tcPr>
          <w:p w14:paraId="1190C99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Name of the indicator </w:t>
            </w:r>
          </w:p>
        </w:tc>
        <w:tc>
          <w:tcPr>
            <w:tcW w:w="632" w:type="pct"/>
            <w:shd w:val="clear" w:color="auto" w:fill="auto"/>
            <w:vAlign w:val="center"/>
          </w:tcPr>
          <w:p w14:paraId="7A91D3F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Initial value</w:t>
            </w:r>
          </w:p>
        </w:tc>
        <w:tc>
          <w:tcPr>
            <w:tcW w:w="2371" w:type="pct"/>
            <w:gridSpan w:val="3"/>
            <w:shd w:val="clear" w:color="auto" w:fill="auto"/>
            <w:vAlign w:val="center"/>
          </w:tcPr>
          <w:p w14:paraId="477D49C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Planned value</w:t>
            </w:r>
          </w:p>
        </w:tc>
        <w:tc>
          <w:tcPr>
            <w:tcW w:w="576" w:type="pct"/>
            <w:vMerge w:val="restart"/>
            <w:shd w:val="clear" w:color="auto" w:fill="auto"/>
            <w:vAlign w:val="center"/>
            <w:hideMark/>
          </w:tcPr>
          <w:p w14:paraId="2C832C6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Unit</w:t>
            </w:r>
          </w:p>
        </w:tc>
      </w:tr>
      <w:tr w:rsidR="002314C7" w:rsidRPr="00321E06" w14:paraId="0439589F" w14:textId="77777777" w:rsidTr="00563B37">
        <w:trPr>
          <w:trHeight w:val="486"/>
        </w:trPr>
        <w:tc>
          <w:tcPr>
            <w:tcW w:w="390" w:type="pct"/>
            <w:vMerge/>
            <w:vAlign w:val="center"/>
          </w:tcPr>
          <w:p w14:paraId="2713C710"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1031" w:type="pct"/>
            <w:vMerge/>
            <w:vAlign w:val="center"/>
            <w:hideMark/>
          </w:tcPr>
          <w:p w14:paraId="3CC87FA3"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632" w:type="pct"/>
            <w:shd w:val="clear" w:color="auto" w:fill="auto"/>
            <w:vAlign w:val="center"/>
            <w:hideMark/>
          </w:tcPr>
          <w:p w14:paraId="72D56D59"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initial value</w:t>
            </w:r>
          </w:p>
        </w:tc>
        <w:tc>
          <w:tcPr>
            <w:tcW w:w="790" w:type="pct"/>
            <w:shd w:val="clear" w:color="auto" w:fill="auto"/>
            <w:vAlign w:val="center"/>
            <w:hideMark/>
          </w:tcPr>
          <w:p w14:paraId="00D0E71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 mid-term value </w:t>
            </w:r>
          </w:p>
        </w:tc>
        <w:tc>
          <w:tcPr>
            <w:tcW w:w="870" w:type="pct"/>
            <w:shd w:val="clear" w:color="auto" w:fill="auto"/>
            <w:vAlign w:val="center"/>
            <w:hideMark/>
          </w:tcPr>
          <w:p w14:paraId="693D5B34"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closing value </w:t>
            </w:r>
          </w:p>
        </w:tc>
        <w:tc>
          <w:tcPr>
            <w:tcW w:w="711" w:type="pct"/>
            <w:vMerge w:val="restart"/>
          </w:tcPr>
          <w:p w14:paraId="71E0C689"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Post-monitoring period (1 year)</w:t>
            </w:r>
          </w:p>
        </w:tc>
        <w:tc>
          <w:tcPr>
            <w:tcW w:w="576" w:type="pct"/>
            <w:vMerge/>
            <w:vAlign w:val="center"/>
            <w:hideMark/>
          </w:tcPr>
          <w:p w14:paraId="572D699C"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r>
      <w:tr w:rsidR="002314C7" w:rsidRPr="00321E06" w14:paraId="522B18B0" w14:textId="77777777" w:rsidTr="00563B37">
        <w:trPr>
          <w:trHeight w:val="423"/>
        </w:trPr>
        <w:tc>
          <w:tcPr>
            <w:tcW w:w="390" w:type="pct"/>
            <w:vMerge/>
            <w:vAlign w:val="center"/>
          </w:tcPr>
          <w:p w14:paraId="27098229"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1031" w:type="pct"/>
            <w:vMerge/>
            <w:vAlign w:val="center"/>
          </w:tcPr>
          <w:p w14:paraId="32D333CA"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632" w:type="pct"/>
            <w:shd w:val="clear" w:color="auto" w:fill="auto"/>
            <w:vAlign w:val="center"/>
          </w:tcPr>
          <w:p w14:paraId="6B769E8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year ___ </w:t>
            </w:r>
          </w:p>
        </w:tc>
        <w:tc>
          <w:tcPr>
            <w:tcW w:w="790" w:type="pct"/>
            <w:shd w:val="clear" w:color="auto" w:fill="auto"/>
            <w:vAlign w:val="center"/>
          </w:tcPr>
          <w:p w14:paraId="40AB97B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year ___</w:t>
            </w:r>
          </w:p>
        </w:tc>
        <w:tc>
          <w:tcPr>
            <w:tcW w:w="870" w:type="pct"/>
            <w:shd w:val="clear" w:color="auto" w:fill="auto"/>
            <w:vAlign w:val="center"/>
          </w:tcPr>
          <w:p w14:paraId="11E789F8" w14:textId="77777777" w:rsidR="002314C7" w:rsidRPr="00321E06" w:rsidDel="005D6A38"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year ___</w:t>
            </w:r>
          </w:p>
        </w:tc>
        <w:tc>
          <w:tcPr>
            <w:tcW w:w="711" w:type="pct"/>
            <w:vMerge/>
          </w:tcPr>
          <w:p w14:paraId="7AA49DB2"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576" w:type="pct"/>
            <w:vMerge/>
            <w:vAlign w:val="center"/>
          </w:tcPr>
          <w:p w14:paraId="1842B51F"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r>
      <w:tr w:rsidR="002314C7" w:rsidRPr="00321E06" w14:paraId="26354198" w14:textId="77777777" w:rsidTr="00563B37">
        <w:trPr>
          <w:trHeight w:val="300"/>
        </w:trPr>
        <w:tc>
          <w:tcPr>
            <w:tcW w:w="390" w:type="pct"/>
            <w:vAlign w:val="center"/>
          </w:tcPr>
          <w:p w14:paraId="5A5EFB24"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1.</w:t>
            </w:r>
          </w:p>
        </w:tc>
        <w:tc>
          <w:tcPr>
            <w:tcW w:w="1031" w:type="pct"/>
            <w:shd w:val="clear" w:color="auto" w:fill="auto"/>
            <w:vAlign w:val="center"/>
          </w:tcPr>
          <w:p w14:paraId="08D580CE"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Research jobs created in the supported entities</w:t>
            </w:r>
          </w:p>
        </w:tc>
        <w:tc>
          <w:tcPr>
            <w:tcW w:w="632" w:type="pct"/>
            <w:shd w:val="clear" w:color="auto" w:fill="auto"/>
            <w:vAlign w:val="center"/>
          </w:tcPr>
          <w:p w14:paraId="01BB0175"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7E3395D4"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1C07EC4B" w14:textId="77777777" w:rsidR="002314C7" w:rsidRPr="00321E06" w:rsidRDefault="002314C7" w:rsidP="00563B37">
            <w:pPr>
              <w:spacing w:after="0" w:line="240" w:lineRule="auto"/>
              <w:rPr>
                <w:rFonts w:asciiTheme="majorBidi" w:eastAsia="Times New Roman" w:hAnsiTheme="majorBidi" w:cstheme="majorBidi"/>
                <w:color w:val="7030A0"/>
                <w:sz w:val="20"/>
                <w:szCs w:val="20"/>
                <w:lang w:eastAsia="lv-LV"/>
              </w:rPr>
            </w:pPr>
          </w:p>
        </w:tc>
        <w:tc>
          <w:tcPr>
            <w:tcW w:w="711" w:type="pct"/>
          </w:tcPr>
          <w:p w14:paraId="7700B09D"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hideMark/>
          </w:tcPr>
          <w:p w14:paraId="70848027"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 </w:t>
            </w:r>
          </w:p>
        </w:tc>
      </w:tr>
      <w:tr w:rsidR="002314C7" w:rsidRPr="00321E06" w14:paraId="0EED4AA2" w14:textId="77777777" w:rsidTr="00563B37">
        <w:trPr>
          <w:trHeight w:val="330"/>
        </w:trPr>
        <w:tc>
          <w:tcPr>
            <w:tcW w:w="390" w:type="pct"/>
            <w:vAlign w:val="center"/>
          </w:tcPr>
          <w:p w14:paraId="64222D92"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2.</w:t>
            </w:r>
          </w:p>
        </w:tc>
        <w:tc>
          <w:tcPr>
            <w:tcW w:w="1031" w:type="pct"/>
            <w:shd w:val="clear" w:color="auto" w:fill="auto"/>
            <w:vAlign w:val="center"/>
          </w:tcPr>
          <w:p w14:paraId="0E3B3393"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 xml:space="preserve">Total number of scientific articles </w:t>
            </w:r>
          </w:p>
        </w:tc>
        <w:tc>
          <w:tcPr>
            <w:tcW w:w="632" w:type="pct"/>
            <w:shd w:val="clear" w:color="auto" w:fill="auto"/>
            <w:vAlign w:val="center"/>
          </w:tcPr>
          <w:p w14:paraId="103659B5" w14:textId="77777777" w:rsidR="002314C7" w:rsidRPr="00321E06" w:rsidRDefault="002314C7" w:rsidP="00563B37">
            <w:pPr>
              <w:spacing w:after="0" w:line="240" w:lineRule="auto"/>
              <w:rPr>
                <w:rFonts w:asciiTheme="majorBidi" w:eastAsia="Times New Roman" w:hAnsiTheme="majorBidi" w:cstheme="majorBidi"/>
                <w:i/>
                <w:color w:val="215E99"/>
                <w:sz w:val="20"/>
                <w:szCs w:val="20"/>
                <w:lang w:eastAsia="lv-LV"/>
              </w:rPr>
            </w:pPr>
          </w:p>
        </w:tc>
        <w:tc>
          <w:tcPr>
            <w:tcW w:w="790" w:type="pct"/>
            <w:shd w:val="clear" w:color="auto" w:fill="auto"/>
            <w:vAlign w:val="center"/>
          </w:tcPr>
          <w:p w14:paraId="101C3D4A"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2667ECC4" w14:textId="77777777" w:rsidR="002314C7" w:rsidRPr="00321E06" w:rsidRDefault="002314C7" w:rsidP="002314C7">
            <w:pPr>
              <w:spacing w:after="0" w:line="240" w:lineRule="auto"/>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Not less than 1</w:t>
            </w:r>
          </w:p>
        </w:tc>
        <w:tc>
          <w:tcPr>
            <w:tcW w:w="711" w:type="pct"/>
          </w:tcPr>
          <w:p w14:paraId="7BF2ED79"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hideMark/>
          </w:tcPr>
          <w:p w14:paraId="318D25BB"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 Number</w:t>
            </w:r>
          </w:p>
        </w:tc>
      </w:tr>
      <w:tr w:rsidR="002314C7" w:rsidRPr="00321E06" w14:paraId="4E88E565" w14:textId="77777777" w:rsidTr="00563B37">
        <w:trPr>
          <w:trHeight w:val="330"/>
        </w:trPr>
        <w:tc>
          <w:tcPr>
            <w:tcW w:w="390" w:type="pct"/>
            <w:vAlign w:val="center"/>
          </w:tcPr>
          <w:p w14:paraId="4054D835"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2.1</w:t>
            </w:r>
          </w:p>
        </w:tc>
        <w:tc>
          <w:tcPr>
            <w:tcW w:w="1031" w:type="pct"/>
            <w:shd w:val="clear" w:color="auto" w:fill="auto"/>
            <w:vAlign w:val="center"/>
          </w:tcPr>
          <w:p w14:paraId="11F73B4E"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 xml:space="preserve">Incl. Web of Science/number of Scopus articles </w:t>
            </w:r>
          </w:p>
        </w:tc>
        <w:tc>
          <w:tcPr>
            <w:tcW w:w="632" w:type="pct"/>
            <w:shd w:val="clear" w:color="auto" w:fill="auto"/>
            <w:vAlign w:val="center"/>
          </w:tcPr>
          <w:p w14:paraId="54AACED7"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37CDEE17"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7233B5FA" w14:textId="77777777" w:rsidR="002314C7" w:rsidRPr="00321E06" w:rsidRDefault="002314C7" w:rsidP="002314C7">
            <w:pPr>
              <w:spacing w:after="0" w:line="240" w:lineRule="auto"/>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Not less than 1</w:t>
            </w:r>
          </w:p>
        </w:tc>
        <w:tc>
          <w:tcPr>
            <w:tcW w:w="711" w:type="pct"/>
          </w:tcPr>
          <w:p w14:paraId="44D93EEB"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tcPr>
          <w:p w14:paraId="5D4F8407"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w:t>
            </w:r>
          </w:p>
        </w:tc>
      </w:tr>
      <w:tr w:rsidR="002314C7" w:rsidRPr="00321E06" w14:paraId="11C8C057" w14:textId="77777777" w:rsidTr="00563B37">
        <w:trPr>
          <w:trHeight w:val="330"/>
        </w:trPr>
        <w:tc>
          <w:tcPr>
            <w:tcW w:w="390" w:type="pct"/>
            <w:vAlign w:val="center"/>
          </w:tcPr>
          <w:p w14:paraId="74D54042"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2.1.1</w:t>
            </w:r>
          </w:p>
        </w:tc>
        <w:tc>
          <w:tcPr>
            <w:tcW w:w="1031" w:type="pct"/>
            <w:shd w:val="clear" w:color="auto" w:fill="auto"/>
            <w:vAlign w:val="center"/>
          </w:tcPr>
          <w:p w14:paraId="340F2BBF"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 xml:space="preserve">Incl. highly cited (Q1 or Q2) </w:t>
            </w:r>
          </w:p>
        </w:tc>
        <w:tc>
          <w:tcPr>
            <w:tcW w:w="632" w:type="pct"/>
            <w:shd w:val="clear" w:color="auto" w:fill="auto"/>
            <w:vAlign w:val="center"/>
          </w:tcPr>
          <w:p w14:paraId="450E1D52"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4987B1F3"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75C284FA" w14:textId="77777777" w:rsidR="002314C7" w:rsidRPr="00321E06" w:rsidRDefault="002314C7" w:rsidP="00563B37">
            <w:pPr>
              <w:spacing w:after="0" w:line="240" w:lineRule="auto"/>
              <w:rPr>
                <w:rFonts w:asciiTheme="majorBidi" w:eastAsia="Times New Roman" w:hAnsiTheme="majorBidi" w:cstheme="majorBidi"/>
                <w:color w:val="7030A0"/>
                <w:sz w:val="20"/>
                <w:szCs w:val="20"/>
                <w:lang w:eastAsia="lv-LV"/>
              </w:rPr>
            </w:pPr>
          </w:p>
        </w:tc>
        <w:tc>
          <w:tcPr>
            <w:tcW w:w="711" w:type="pct"/>
          </w:tcPr>
          <w:p w14:paraId="42745285"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tcPr>
          <w:p w14:paraId="038EA125"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w:t>
            </w:r>
          </w:p>
        </w:tc>
      </w:tr>
      <w:tr w:rsidR="002314C7" w:rsidRPr="00321E06" w14:paraId="62F3314A" w14:textId="77777777" w:rsidTr="00563B37">
        <w:trPr>
          <w:trHeight w:val="870"/>
        </w:trPr>
        <w:tc>
          <w:tcPr>
            <w:tcW w:w="390" w:type="pct"/>
            <w:vAlign w:val="center"/>
          </w:tcPr>
          <w:p w14:paraId="5D879069"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3</w:t>
            </w:r>
          </w:p>
        </w:tc>
        <w:tc>
          <w:tcPr>
            <w:tcW w:w="1031" w:type="pct"/>
            <w:shd w:val="clear" w:color="auto" w:fill="auto"/>
            <w:vAlign w:val="center"/>
          </w:tcPr>
          <w:p w14:paraId="34BBFEF0"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Number of new products and technologies to be commercialised</w:t>
            </w:r>
          </w:p>
        </w:tc>
        <w:tc>
          <w:tcPr>
            <w:tcW w:w="632" w:type="pct"/>
            <w:shd w:val="clear" w:color="auto" w:fill="auto"/>
            <w:vAlign w:val="center"/>
          </w:tcPr>
          <w:p w14:paraId="2B2FFB28"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6AC2E952"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527DED0B"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43FB9B4F"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hideMark/>
          </w:tcPr>
          <w:p w14:paraId="2681F726"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 Number</w:t>
            </w:r>
          </w:p>
        </w:tc>
      </w:tr>
      <w:tr w:rsidR="002314C7" w:rsidRPr="00321E06" w14:paraId="579695D0" w14:textId="77777777" w:rsidTr="00563B37">
        <w:trPr>
          <w:trHeight w:val="330"/>
        </w:trPr>
        <w:tc>
          <w:tcPr>
            <w:tcW w:w="390" w:type="pct"/>
            <w:vAlign w:val="center"/>
          </w:tcPr>
          <w:p w14:paraId="26B6BE79"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4</w:t>
            </w:r>
          </w:p>
        </w:tc>
        <w:tc>
          <w:tcPr>
            <w:tcW w:w="1031" w:type="pct"/>
            <w:shd w:val="clear" w:color="auto" w:fill="auto"/>
            <w:vAlign w:val="center"/>
          </w:tcPr>
          <w:p w14:paraId="4BB5F296"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private investment complementing public support (including grants and financial instruments), EUR</w:t>
            </w:r>
          </w:p>
        </w:tc>
        <w:tc>
          <w:tcPr>
            <w:tcW w:w="632" w:type="pct"/>
            <w:shd w:val="clear" w:color="auto" w:fill="auto"/>
            <w:vAlign w:val="center"/>
          </w:tcPr>
          <w:p w14:paraId="1E283B09"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086D9A3F"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6FC30B6C"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289A1257"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hideMark/>
          </w:tcPr>
          <w:p w14:paraId="39BE60DB"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EUR </w:t>
            </w:r>
          </w:p>
        </w:tc>
      </w:tr>
      <w:tr w:rsidR="002314C7" w:rsidRPr="00321E06" w14:paraId="02868F3C" w14:textId="77777777" w:rsidTr="00563B37">
        <w:trPr>
          <w:trHeight w:val="330"/>
        </w:trPr>
        <w:tc>
          <w:tcPr>
            <w:tcW w:w="390" w:type="pct"/>
            <w:vAlign w:val="center"/>
          </w:tcPr>
          <w:p w14:paraId="46FE27C0"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5</w:t>
            </w:r>
          </w:p>
        </w:tc>
        <w:tc>
          <w:tcPr>
            <w:tcW w:w="1031" w:type="pct"/>
            <w:shd w:val="clear" w:color="auto" w:fill="auto"/>
            <w:vAlign w:val="center"/>
          </w:tcPr>
          <w:p w14:paraId="1F47CCC4"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Number of enterprises cooperating with research organisations</w:t>
            </w:r>
          </w:p>
        </w:tc>
        <w:tc>
          <w:tcPr>
            <w:tcW w:w="632" w:type="pct"/>
            <w:shd w:val="clear" w:color="auto" w:fill="auto"/>
            <w:vAlign w:val="center"/>
          </w:tcPr>
          <w:p w14:paraId="208730C7"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7D671742"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76F43E6D"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130BDAC1"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hideMark/>
          </w:tcPr>
          <w:p w14:paraId="48D3DB08"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 Number</w:t>
            </w:r>
          </w:p>
        </w:tc>
      </w:tr>
      <w:tr w:rsidR="002314C7" w:rsidRPr="00321E06" w14:paraId="14F1767F" w14:textId="77777777" w:rsidTr="00563B37">
        <w:trPr>
          <w:trHeight w:val="330"/>
        </w:trPr>
        <w:tc>
          <w:tcPr>
            <w:tcW w:w="390" w:type="pct"/>
            <w:vAlign w:val="center"/>
          </w:tcPr>
          <w:p w14:paraId="7F31B5A7"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6</w:t>
            </w:r>
          </w:p>
        </w:tc>
        <w:tc>
          <w:tcPr>
            <w:tcW w:w="1031" w:type="pct"/>
            <w:shd w:val="clear" w:color="auto" w:fill="auto"/>
            <w:vAlign w:val="center"/>
          </w:tcPr>
          <w:p w14:paraId="3112C51A" w14:textId="77777777" w:rsidR="002314C7" w:rsidRPr="00321E06" w:rsidDel="0028400F" w:rsidRDefault="002314C7" w:rsidP="002314C7">
            <w:pPr>
              <w:spacing w:after="0" w:line="240" w:lineRule="auto"/>
              <w:rPr>
                <w:rFonts w:asciiTheme="majorBidi" w:hAnsiTheme="majorBidi" w:cstheme="majorBidi"/>
                <w:color w:val="414142"/>
                <w:sz w:val="20"/>
                <w:szCs w:val="20"/>
              </w:rPr>
            </w:pPr>
            <w:r w:rsidRPr="00321E06">
              <w:rPr>
                <w:rFonts w:asciiTheme="majorBidi" w:hAnsiTheme="majorBidi" w:cstheme="majorBidi"/>
                <w:color w:val="414142"/>
                <w:sz w:val="20"/>
              </w:rPr>
              <w:t>Research organisations participating in joint research projects</w:t>
            </w:r>
          </w:p>
        </w:tc>
        <w:tc>
          <w:tcPr>
            <w:tcW w:w="632" w:type="pct"/>
            <w:shd w:val="clear" w:color="auto" w:fill="auto"/>
            <w:vAlign w:val="center"/>
          </w:tcPr>
          <w:p w14:paraId="3820438C" w14:textId="77777777" w:rsidR="002314C7" w:rsidRPr="00321E06" w:rsidDel="00BC09ED" w:rsidRDefault="002314C7" w:rsidP="00563B37">
            <w:pPr>
              <w:spacing w:after="0" w:line="240" w:lineRule="auto"/>
              <w:rPr>
                <w:rFonts w:asciiTheme="majorBidi" w:eastAsia="Times New Roman" w:hAnsiTheme="majorBidi" w:cstheme="majorBidi"/>
                <w:sz w:val="20"/>
                <w:szCs w:val="20"/>
                <w:lang w:eastAsia="lv-LV"/>
              </w:rPr>
            </w:pPr>
          </w:p>
        </w:tc>
        <w:tc>
          <w:tcPr>
            <w:tcW w:w="790" w:type="pct"/>
            <w:shd w:val="clear" w:color="auto" w:fill="auto"/>
            <w:vAlign w:val="center"/>
          </w:tcPr>
          <w:p w14:paraId="48CC282D" w14:textId="77777777" w:rsidR="002314C7" w:rsidRPr="00321E06" w:rsidDel="00BC09ED" w:rsidRDefault="002314C7" w:rsidP="00563B37">
            <w:pPr>
              <w:spacing w:after="0" w:line="240" w:lineRule="auto"/>
              <w:rPr>
                <w:rFonts w:asciiTheme="majorBidi" w:eastAsia="Times New Roman" w:hAnsiTheme="majorBidi" w:cstheme="majorBidi"/>
                <w:sz w:val="20"/>
                <w:szCs w:val="20"/>
                <w:lang w:eastAsia="lv-LV"/>
              </w:rPr>
            </w:pPr>
          </w:p>
        </w:tc>
        <w:tc>
          <w:tcPr>
            <w:tcW w:w="870" w:type="pct"/>
            <w:shd w:val="clear" w:color="auto" w:fill="auto"/>
            <w:vAlign w:val="center"/>
          </w:tcPr>
          <w:p w14:paraId="5B2E29C7" w14:textId="77777777" w:rsidR="002314C7" w:rsidRPr="00321E06" w:rsidDel="00BC09ED"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1505928F"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shd w:val="clear" w:color="auto" w:fill="auto"/>
            <w:vAlign w:val="center"/>
          </w:tcPr>
          <w:p w14:paraId="11D43492"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w:t>
            </w:r>
          </w:p>
        </w:tc>
      </w:tr>
    </w:tbl>
    <w:p w14:paraId="0E5B951F" w14:textId="77777777" w:rsidR="002314C7" w:rsidRPr="00321E06" w:rsidRDefault="002314C7" w:rsidP="002314C7">
      <w:p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*Monitoring indicators to be achieved in accordance with Paragraph 6 of the Cabinet Regulation of the measure.</w:t>
      </w:r>
    </w:p>
    <w:p w14:paraId="6A747577"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The “initial value” column of the monitoring indicator indicates the values ​​that the applicant planned to achieve in the first year of implementation of the research application.</w:t>
      </w:r>
    </w:p>
    <w:p w14:paraId="10CB40B5"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The “mid-term value” column of the monitoring indicator indicates the values ​​that the applicant planned to achieve by the submission of the mid-term scientific report. According to </w:t>
      </w:r>
      <w:hyperlink r:id="rId28" w:anchor="p27" w:history="1">
        <w:r w:rsidRPr="00321E06">
          <w:rPr>
            <w:rStyle w:val="Hipersaite"/>
            <w:rFonts w:asciiTheme="majorBidi" w:hAnsiTheme="majorBidi" w:cstheme="majorBidi"/>
            <w:i/>
            <w:color w:val="7030A0"/>
          </w:rPr>
          <w:t>Sub-paragraph 27.3</w:t>
        </w:r>
      </w:hyperlink>
      <w:r w:rsidRPr="00321E06">
        <w:rPr>
          <w:rFonts w:asciiTheme="majorBidi" w:hAnsiTheme="majorBidi" w:cstheme="majorBidi"/>
          <w:i/>
          <w:color w:val="7030A0"/>
        </w:rPr>
        <w:t xml:space="preserve"> of the Cabinet Regulation the planned and achieved results will be evaluated by foreign experts. The conclusions and recommendations of the evaluation of mid-term results are evaluated by the beneficiary, the research applicant and the responsible institution, if necessary, by agreeing on amendments to the work plan of the research application</w:t>
      </w:r>
    </w:p>
    <w:p w14:paraId="607E1780"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In the “final value” column of monitoring indicators, the values ​​that the applicant planned to achieve until the submission of the final scientific report are indicated. According to </w:t>
      </w:r>
      <w:hyperlink r:id="rId29" w:anchor="p27" w:history="1">
        <w:r w:rsidRPr="00321E06">
          <w:rPr>
            <w:rStyle w:val="Hipersaite"/>
            <w:rFonts w:asciiTheme="majorBidi" w:hAnsiTheme="majorBidi" w:cstheme="majorBidi"/>
            <w:i/>
            <w:color w:val="7030A0"/>
          </w:rPr>
          <w:t>Sub-paragraph 27.4</w:t>
        </w:r>
      </w:hyperlink>
      <w:r w:rsidRPr="00321E06">
        <w:rPr>
          <w:rFonts w:asciiTheme="majorBidi" w:hAnsiTheme="majorBidi" w:cstheme="majorBidi"/>
          <w:i/>
          <w:color w:val="7030A0"/>
        </w:rPr>
        <w:t xml:space="preserve"> of the Cabinet Regulation the planned and achieved results will be evaluated by foreign experts.</w:t>
      </w:r>
    </w:p>
    <w:p w14:paraId="605868BB" w14:textId="77777777" w:rsidR="002314C7" w:rsidRPr="00321E06" w:rsidRDefault="002314C7" w:rsidP="002314C7">
      <w:pPr>
        <w:numPr>
          <w:ilvl w:val="0"/>
          <w:numId w:val="15"/>
        </w:numPr>
        <w:spacing w:before="120" w:after="120"/>
        <w:ind w:right="-476"/>
        <w:jc w:val="both"/>
        <w:rPr>
          <w:rFonts w:asciiTheme="majorBidi" w:hAnsiTheme="majorBidi" w:cstheme="majorBidi"/>
          <w:i/>
          <w:iCs/>
          <w:color w:val="7030A0"/>
        </w:rPr>
      </w:pPr>
      <w:r w:rsidRPr="00321E06">
        <w:rPr>
          <w:rFonts w:asciiTheme="majorBidi" w:hAnsiTheme="majorBidi" w:cstheme="majorBidi"/>
          <w:i/>
          <w:color w:val="7030A0"/>
        </w:rPr>
        <w:lastRenderedPageBreak/>
        <w:t>In the monitoring indicators column, "closing value" indicate the total monitoring indicator value(s) that will be achieved at the conclusion of the research application.</w:t>
      </w:r>
    </w:p>
    <w:p w14:paraId="3AB6C8F7"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 The reporting dates of intermediate values ​​and final values ​​are determined based on Sub-paragraphs 6.1 and 6.2 of Paragraph 6 of the Cabinet Regulation of the measure.</w:t>
      </w:r>
    </w:p>
    <w:p w14:paraId="11488F50"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support ( his is confirmed by the fact that the concluded employment contract provides for a term of employment that is not shorter than one year after the end of the implementation of the research application) in accordance with Sub-paragraph 6.3.1 of the Cabinet Regulation.</w:t>
      </w:r>
    </w:p>
    <w:p w14:paraId="27AEB2E6"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The research application must include </w:t>
      </w:r>
      <w:r w:rsidRPr="00321E06">
        <w:rPr>
          <w:rFonts w:asciiTheme="majorBidi" w:hAnsiTheme="majorBidi" w:cstheme="majorBidi"/>
          <w:i/>
          <w:color w:val="7030A0"/>
          <w:u w:val="single"/>
        </w:rPr>
        <w:t>at least</w:t>
      </w:r>
      <w:r w:rsidRPr="00321E06">
        <w:rPr>
          <w:rFonts w:asciiTheme="majorBidi" w:hAnsiTheme="majorBidi" w:cstheme="majorBidi"/>
          <w:i/>
          <w:color w:val="7030A0"/>
        </w:rPr>
        <w:t xml:space="preserve"> one scientific publication at international level.</w:t>
      </w:r>
    </w:p>
    <w:p w14:paraId="7411FC4A"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Row 2 “Total number of scientific articles” indicates the total number of scientific articles to be achieved as part of the research application.</w:t>
      </w:r>
    </w:p>
    <w:p w14:paraId="7108A1CF"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Row 2.1 “Incl. Web of Science/number of Scopus articles” indicates how many of all planned scientific articles will be submitted and published in Web of Science and Scopus database.</w:t>
      </w:r>
    </w:p>
    <w:p w14:paraId="73347702"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Row 2.1.1. “Incl. highly cited (Q1 or Q2)” indicates how many of the guest scientific articles will be published in journals in the Web of Science and Scopus databases that correspond to Q1 and Q2 level journals.</w:t>
      </w:r>
    </w:p>
    <w:p w14:paraId="3EC68ED3"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At the end of a research application, a scientific article is considered to have achieved its deliverable if it has been published or has received an assurance that it will be published.</w:t>
      </w:r>
    </w:p>
    <w:p w14:paraId="6261FB4F"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Row 5 “Number of enterprises cooperating with research organisations” indicates the number of enterprises with which cooperation is planned and a cooperation agreement will be concluded, while including these enterprises in section 1.9 “Partners”.</w:t>
      </w:r>
    </w:p>
    <w:p w14:paraId="63F2EA8D"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Row 6 “Research organisations participating in joint research projects” indicates the number of co-operation partners with whom the collaboration is planned and a cooperation agreement will be concluded, if the co-operation partner is a research organisation, while including these enterprises in section 1.9 “Partners”.</w:t>
      </w:r>
    </w:p>
    <w:p w14:paraId="791D0FCA" w14:textId="77777777" w:rsidR="002314C7" w:rsidRPr="00321E06" w:rsidRDefault="002314C7" w:rsidP="002314C7">
      <w:pPr>
        <w:spacing w:before="120" w:after="120"/>
        <w:ind w:left="153" w:right="-476"/>
        <w:jc w:val="both"/>
        <w:rPr>
          <w:rFonts w:asciiTheme="majorBidi" w:eastAsia="Times New Roman" w:hAnsiTheme="majorBidi" w:cstheme="majorBidi"/>
          <w:i/>
          <w:color w:val="7030A0"/>
          <w:lang w:eastAsia="lv-LV"/>
        </w:rPr>
      </w:pPr>
    </w:p>
    <w:p w14:paraId="6AF3C027" w14:textId="77777777" w:rsidR="002314C7" w:rsidRPr="00321E06" w:rsidRDefault="002314C7" w:rsidP="002314C7">
      <w:pPr>
        <w:spacing w:after="0" w:line="240" w:lineRule="auto"/>
        <w:rPr>
          <w:rFonts w:asciiTheme="majorBidi" w:eastAsia="Times New Roman" w:hAnsiTheme="majorBidi" w:cstheme="majorBidi"/>
          <w:i/>
          <w:color w:val="2E74B5" w:themeColor="accent5" w:themeShade="BF"/>
        </w:rPr>
      </w:pPr>
      <w:r w:rsidRPr="00321E06">
        <w:rPr>
          <w:rFonts w:asciiTheme="majorBidi" w:hAnsiTheme="majorBidi" w:cstheme="majorBidi"/>
        </w:rPr>
        <w:br w:type="page"/>
      </w:r>
    </w:p>
    <w:p w14:paraId="241F771B" w14:textId="77777777" w:rsidR="002314C7" w:rsidRPr="00321E06" w:rsidRDefault="002314C7" w:rsidP="002314C7">
      <w:pPr>
        <w:spacing w:before="120" w:after="120"/>
        <w:ind w:left="153" w:right="-476"/>
        <w:jc w:val="both"/>
        <w:rPr>
          <w:rFonts w:asciiTheme="majorBidi" w:eastAsia="Times New Roman" w:hAnsiTheme="majorBidi" w:cstheme="majorBidi"/>
          <w:i/>
          <w:color w:val="7030A0"/>
          <w:lang w:eastAsia="lv-LV"/>
        </w:rPr>
      </w:pPr>
    </w:p>
    <w:tbl>
      <w:tblPr>
        <w:tblW w:w="94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2314C7" w:rsidRPr="00321E06" w14:paraId="4DE58AE1" w14:textId="77777777" w:rsidTr="00563B37">
        <w:trPr>
          <w:trHeight w:val="329"/>
        </w:trPr>
        <w:tc>
          <w:tcPr>
            <w:tcW w:w="9469" w:type="dxa"/>
            <w:shd w:val="clear" w:color="auto" w:fill="auto"/>
          </w:tcPr>
          <w:p w14:paraId="6628FFAD" w14:textId="77777777" w:rsidR="002314C7" w:rsidRPr="00321E06" w:rsidRDefault="002314C7" w:rsidP="002314C7">
            <w:pPr>
              <w:tabs>
                <w:tab w:val="left" w:pos="900"/>
              </w:tabs>
              <w:rPr>
                <w:rFonts w:asciiTheme="majorBidi" w:hAnsiTheme="majorBidi" w:cstheme="majorBidi"/>
                <w:b/>
                <w:bCs/>
                <w:i/>
                <w:iCs/>
                <w:color w:val="7030A0"/>
                <w:u w:val="single"/>
              </w:rPr>
            </w:pPr>
            <w:r w:rsidRPr="00321E06">
              <w:rPr>
                <w:rFonts w:asciiTheme="majorBidi" w:hAnsiTheme="majorBidi" w:cstheme="majorBidi"/>
                <w:b/>
                <w:i/>
                <w:color w:val="7030A0"/>
                <w:u w:val="single"/>
              </w:rPr>
              <w:t>“Place of implementation” section in the POSTDOC system</w:t>
            </w:r>
          </w:p>
        </w:tc>
      </w:tr>
      <w:tr w:rsidR="002314C7" w:rsidRPr="00321E06" w14:paraId="7C24B59F" w14:textId="77777777" w:rsidTr="00563B37">
        <w:trPr>
          <w:trHeight w:val="329"/>
        </w:trPr>
        <w:tc>
          <w:tcPr>
            <w:tcW w:w="9469" w:type="dxa"/>
            <w:shd w:val="clear" w:color="auto" w:fill="auto"/>
          </w:tcPr>
          <w:p w14:paraId="7A0DBD51"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1.7 Place of implementation of the research application:</w:t>
            </w:r>
          </w:p>
        </w:tc>
      </w:tr>
      <w:tr w:rsidR="002314C7" w:rsidRPr="00321E06" w14:paraId="0C7A17EE" w14:textId="77777777" w:rsidTr="00563B37">
        <w:trPr>
          <w:trHeight w:val="277"/>
        </w:trPr>
        <w:tc>
          <w:tcPr>
            <w:tcW w:w="9469" w:type="dxa"/>
            <w:shd w:val="clear" w:color="auto" w:fill="auto"/>
          </w:tcPr>
          <w:p w14:paraId="275895D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1.7.1 Address where the research application will be implemented</w:t>
            </w:r>
          </w:p>
        </w:tc>
      </w:tr>
      <w:tr w:rsidR="002314C7" w:rsidRPr="00321E06" w14:paraId="78CBB5FA" w14:textId="77777777" w:rsidTr="00563B37">
        <w:trPr>
          <w:trHeight w:val="277"/>
        </w:trPr>
        <w:tc>
          <w:tcPr>
            <w:tcW w:w="9469" w:type="dxa"/>
            <w:shd w:val="clear" w:color="auto" w:fill="auto"/>
          </w:tcPr>
          <w:p w14:paraId="42F4B45E" w14:textId="77777777" w:rsidR="002314C7" w:rsidRPr="00321E06" w:rsidRDefault="002314C7" w:rsidP="002314C7">
            <w:pPr>
              <w:spacing w:line="240" w:lineRule="auto"/>
              <w:rPr>
                <w:rFonts w:asciiTheme="majorBidi" w:hAnsiTheme="majorBidi" w:cstheme="majorBidi"/>
                <w:i/>
                <w:color w:val="7030A0"/>
              </w:rPr>
            </w:pPr>
            <w:r w:rsidRPr="00321E06">
              <w:rPr>
                <w:rFonts w:asciiTheme="majorBidi" w:hAnsiTheme="majorBidi" w:cstheme="majorBidi"/>
                <w:i/>
                <w:color w:val="7030A0"/>
              </w:rPr>
              <w:t>Presented in the following order: Country/city or region/street/postcode.</w:t>
            </w:r>
          </w:p>
          <w:p w14:paraId="40B848C0" w14:textId="77777777" w:rsidR="002314C7" w:rsidRPr="00321E06" w:rsidRDefault="002314C7" w:rsidP="002314C7">
            <w:pPr>
              <w:spacing w:line="240" w:lineRule="auto"/>
              <w:rPr>
                <w:rFonts w:asciiTheme="majorBidi" w:hAnsiTheme="majorBidi" w:cstheme="majorBidi"/>
                <w:i/>
                <w:iCs/>
                <w:color w:val="7030A0"/>
              </w:rPr>
            </w:pPr>
            <w:r w:rsidRPr="00321E06">
              <w:rPr>
                <w:rFonts w:asciiTheme="majorBidi" w:hAnsiTheme="majorBidi" w:cstheme="majorBidi"/>
                <w:i/>
                <w:color w:val="7030A0"/>
              </w:rPr>
              <w:t>Where there are several sites for the implementation of the research application, all the addresses of the actual sites for the implementation of the research application shall be indicated.</w:t>
            </w:r>
          </w:p>
        </w:tc>
      </w:tr>
    </w:tbl>
    <w:p w14:paraId="3A113BEB" w14:textId="77777777" w:rsidR="002314C7" w:rsidRPr="00321E06" w:rsidRDefault="002314C7" w:rsidP="002314C7">
      <w:pPr>
        <w:ind w:left="-567"/>
        <w:rPr>
          <w:rFonts w:asciiTheme="majorBidi" w:hAnsiTheme="majorBidi" w:cstheme="majorBidi"/>
          <w:i/>
          <w:color w:val="7030A0"/>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2015"/>
        <w:gridCol w:w="1558"/>
        <w:gridCol w:w="2380"/>
      </w:tblGrid>
      <w:tr w:rsidR="002314C7" w:rsidRPr="00321E06" w14:paraId="748059C4" w14:textId="77777777" w:rsidTr="00563B37">
        <w:tc>
          <w:tcPr>
            <w:tcW w:w="9498" w:type="dxa"/>
            <w:gridSpan w:val="4"/>
            <w:shd w:val="clear" w:color="auto" w:fill="auto"/>
          </w:tcPr>
          <w:p w14:paraId="42348934" w14:textId="77777777" w:rsidR="002314C7" w:rsidRPr="00321E06" w:rsidRDefault="002314C7" w:rsidP="002314C7">
            <w:pPr>
              <w:tabs>
                <w:tab w:val="left" w:pos="900"/>
              </w:tabs>
              <w:rPr>
                <w:rFonts w:asciiTheme="majorBidi" w:hAnsiTheme="majorBidi" w:cstheme="majorBidi"/>
                <w:b/>
                <w:bCs/>
                <w:i/>
                <w:iCs/>
                <w:color w:val="7030A0"/>
                <w:u w:val="single"/>
              </w:rPr>
            </w:pPr>
            <w:r w:rsidRPr="00321E06">
              <w:rPr>
                <w:rFonts w:asciiTheme="majorBidi" w:hAnsiTheme="majorBidi" w:cstheme="majorBidi"/>
                <w:b/>
                <w:i/>
                <w:color w:val="7030A0"/>
                <w:u w:val="single"/>
              </w:rPr>
              <w:t>“Partners” section in the POSTDOC information system</w:t>
            </w:r>
          </w:p>
        </w:tc>
      </w:tr>
      <w:tr w:rsidR="002314C7" w:rsidRPr="00321E06" w14:paraId="65A5850F" w14:textId="77777777" w:rsidTr="00563B37">
        <w:tc>
          <w:tcPr>
            <w:tcW w:w="9498" w:type="dxa"/>
            <w:gridSpan w:val="4"/>
            <w:shd w:val="clear" w:color="auto" w:fill="auto"/>
          </w:tcPr>
          <w:p w14:paraId="7B00B826"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t>1.9 Information about the partner(s):</w:t>
            </w:r>
          </w:p>
        </w:tc>
      </w:tr>
      <w:tr w:rsidR="002314C7" w:rsidRPr="00321E06" w14:paraId="5F7C4531" w14:textId="77777777" w:rsidTr="00563B37">
        <w:tc>
          <w:tcPr>
            <w:tcW w:w="3545" w:type="dxa"/>
            <w:shd w:val="clear" w:color="auto" w:fill="auto"/>
          </w:tcPr>
          <w:p w14:paraId="19EE8903"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1.9.1 Name of Partner*:</w:t>
            </w:r>
          </w:p>
        </w:tc>
        <w:tc>
          <w:tcPr>
            <w:tcW w:w="5953" w:type="dxa"/>
            <w:gridSpan w:val="3"/>
            <w:shd w:val="clear" w:color="auto" w:fill="auto"/>
          </w:tcPr>
          <w:p w14:paraId="6F0AF58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name of the partner shall be indicated without abbreviations, i.e., the legal name.</w:t>
            </w:r>
          </w:p>
          <w:p w14:paraId="127A3A27" w14:textId="262B369A"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The co-operation partners of the measure 1.1.1.9 can be a foreign or Latvian scientific institution, university or </w:t>
            </w:r>
            <w:r w:rsidR="002E0AFC">
              <w:rPr>
                <w:rFonts w:asciiTheme="majorBidi" w:hAnsiTheme="majorBidi" w:cstheme="majorBidi"/>
                <w:i/>
                <w:color w:val="7030A0"/>
              </w:rPr>
              <w:t>entre</w:t>
            </w:r>
            <w:r w:rsidR="00DF2E41">
              <w:rPr>
                <w:rFonts w:asciiTheme="majorBidi" w:hAnsiTheme="majorBidi" w:cstheme="majorBidi"/>
                <w:i/>
                <w:color w:val="7030A0"/>
              </w:rPr>
              <w:t>preneur</w:t>
            </w:r>
            <w:r w:rsidRPr="00321E06">
              <w:rPr>
                <w:rFonts w:asciiTheme="majorBidi" w:hAnsiTheme="majorBidi" w:cstheme="majorBidi"/>
                <w:i/>
                <w:color w:val="7030A0"/>
              </w:rPr>
              <w:t xml:space="preserve">, which accepts a postdoctoral researcher and provides access to infrastructure, materials or human resources. The cooperation partner may benefit from economic advantages and intellectual property rights in proportion to each cooperation partner's contribution to the research application, according to the </w:t>
            </w:r>
            <w:hyperlink r:id="rId30" w:anchor="p30">
              <w:r w:rsidRPr="00321E06">
                <w:rPr>
                  <w:rStyle w:val="Hipersaite"/>
                  <w:rFonts w:asciiTheme="majorBidi" w:hAnsiTheme="majorBidi" w:cstheme="majorBidi"/>
                  <w:i/>
                  <w:color w:val="7030A0"/>
                </w:rPr>
                <w:t>Paragraphs 30 to 32 of the Cabinet Regulation of the measure</w:t>
              </w:r>
            </w:hyperlink>
            <w:r w:rsidRPr="00321E06">
              <w:rPr>
                <w:rFonts w:asciiTheme="majorBidi" w:hAnsiTheme="majorBidi" w:cstheme="majorBidi"/>
                <w:i/>
                <w:color w:val="7030A0"/>
              </w:rPr>
              <w:t xml:space="preserve"> and paragraphs 2 and 3 of the Regulations.</w:t>
            </w:r>
          </w:p>
          <w:p w14:paraId="76159240"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A cooperation agreement must be concluded with the co-operation partner after approval of the research application in accordance with </w:t>
            </w:r>
            <w:hyperlink r:id="rId31" w:anchor="p31" w:history="1">
              <w:r w:rsidRPr="00321E06">
                <w:rPr>
                  <w:rStyle w:val="Hipersaite"/>
                  <w:rFonts w:asciiTheme="majorBidi" w:hAnsiTheme="majorBidi" w:cstheme="majorBidi"/>
                  <w:i/>
                  <w:color w:val="7030A0"/>
                </w:rPr>
                <w:t>Paragraph 31 of the Cabinet Regulation</w:t>
              </w:r>
            </w:hyperlink>
            <w:r w:rsidRPr="00321E06">
              <w:rPr>
                <w:rFonts w:asciiTheme="majorBidi" w:hAnsiTheme="majorBidi" w:cstheme="majorBidi"/>
                <w:i/>
                <w:color w:val="7030A0"/>
              </w:rPr>
              <w:t>.</w:t>
            </w:r>
          </w:p>
          <w:p w14:paraId="3498A846" w14:textId="77777777" w:rsidR="002314C7" w:rsidRPr="00321E06" w:rsidRDefault="002314C7" w:rsidP="002314C7">
            <w:pPr>
              <w:tabs>
                <w:tab w:val="left" w:pos="900"/>
              </w:tabs>
              <w:spacing w:after="0" w:line="240" w:lineRule="auto"/>
              <w:jc w:val="both"/>
              <w:rPr>
                <w:rFonts w:asciiTheme="majorBidi" w:hAnsiTheme="majorBidi" w:cstheme="majorBidi"/>
                <w:color w:val="7030A0"/>
              </w:rPr>
            </w:pPr>
            <w:bookmarkStart w:id="0" w:name="_Hlk159333912"/>
            <w:r w:rsidRPr="00321E06">
              <w:rPr>
                <w:rFonts w:asciiTheme="majorBidi" w:hAnsiTheme="majorBidi" w:cstheme="majorBidi"/>
                <w:i/>
                <w:color w:val="7030A0"/>
              </w:rPr>
              <w:t>If it is not possible to conclude a cooperation agreement with the co-operation partner by the time of submission of the research application, a memorandum setting out the main points of the collaboration and signed by both parties involved in the collaboration shall be annexed to the research application. The memorandum shall be attached as an annex to the research application and must be signed as an electronic document or may be attached as a scanned document</w:t>
            </w:r>
            <w:r w:rsidRPr="00321E06">
              <w:rPr>
                <w:rFonts w:asciiTheme="majorBidi" w:hAnsiTheme="majorBidi" w:cstheme="majorBidi"/>
                <w:color w:val="7030A0"/>
              </w:rPr>
              <w:t>.</w:t>
            </w:r>
            <w:bookmarkEnd w:id="0"/>
          </w:p>
        </w:tc>
      </w:tr>
      <w:tr w:rsidR="002314C7" w:rsidRPr="00321E06" w14:paraId="242AF963" w14:textId="77777777" w:rsidTr="00563B37">
        <w:tc>
          <w:tcPr>
            <w:tcW w:w="3545" w:type="dxa"/>
            <w:shd w:val="clear" w:color="auto" w:fill="auto"/>
          </w:tcPr>
          <w:p w14:paraId="3D7758BE"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Registration number/Tax number:</w:t>
            </w:r>
          </w:p>
        </w:tc>
        <w:tc>
          <w:tcPr>
            <w:tcW w:w="5953" w:type="dxa"/>
            <w:gridSpan w:val="3"/>
            <w:shd w:val="clear" w:color="auto" w:fill="auto"/>
          </w:tcPr>
          <w:p w14:paraId="2694591A" w14:textId="77777777" w:rsidR="002314C7" w:rsidRPr="00321E06" w:rsidRDefault="002314C7" w:rsidP="002314C7">
            <w:pPr>
              <w:tabs>
                <w:tab w:val="left" w:pos="900"/>
              </w:tabs>
              <w:spacing w:after="0" w:line="240" w:lineRule="auto"/>
              <w:jc w:val="both"/>
              <w:rPr>
                <w:rFonts w:asciiTheme="majorBidi" w:hAnsiTheme="majorBidi" w:cstheme="majorBidi"/>
                <w:color w:val="7030A0"/>
              </w:rPr>
            </w:pPr>
            <w:r w:rsidRPr="00321E06">
              <w:rPr>
                <w:rFonts w:asciiTheme="majorBidi" w:hAnsiTheme="majorBidi" w:cstheme="majorBidi"/>
                <w:i/>
                <w:color w:val="7030A0"/>
              </w:rPr>
              <w:t xml:space="preserve">Indicate the tax number </w:t>
            </w:r>
            <w:r w:rsidRPr="00321E06">
              <w:rPr>
                <w:rFonts w:asciiTheme="majorBidi" w:hAnsiTheme="majorBidi" w:cstheme="majorBidi"/>
                <w:color w:val="7030A0"/>
              </w:rPr>
              <w:t>(if applicable)</w:t>
            </w:r>
            <w:r w:rsidRPr="00321E06">
              <w:rPr>
                <w:rFonts w:asciiTheme="majorBidi" w:hAnsiTheme="majorBidi" w:cstheme="majorBidi"/>
                <w:i/>
                <w:color w:val="7030A0"/>
              </w:rPr>
              <w:t>.</w:t>
            </w:r>
          </w:p>
        </w:tc>
      </w:tr>
      <w:tr w:rsidR="002314C7" w:rsidRPr="00321E06" w14:paraId="3704303C" w14:textId="77777777" w:rsidTr="00563B37">
        <w:tc>
          <w:tcPr>
            <w:tcW w:w="3545" w:type="dxa"/>
            <w:shd w:val="clear" w:color="auto" w:fill="auto"/>
          </w:tcPr>
          <w:p w14:paraId="1FAE149F"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Type of partner:</w:t>
            </w:r>
          </w:p>
        </w:tc>
        <w:tc>
          <w:tcPr>
            <w:tcW w:w="5953" w:type="dxa"/>
            <w:gridSpan w:val="3"/>
            <w:shd w:val="clear" w:color="auto" w:fill="auto"/>
          </w:tcPr>
          <w:p w14:paraId="7459E070" w14:textId="4EC3D97E" w:rsidR="002314C7" w:rsidRPr="00321E06" w:rsidRDefault="002314C7" w:rsidP="002314C7">
            <w:pPr>
              <w:tabs>
                <w:tab w:val="left" w:pos="900"/>
              </w:tabs>
              <w:spacing w:after="0" w:line="240" w:lineRule="auto"/>
              <w:rPr>
                <w:rFonts w:asciiTheme="majorBidi" w:hAnsiTheme="majorBidi" w:cstheme="majorBidi"/>
                <w:i/>
                <w:color w:val="7030A0"/>
              </w:rPr>
            </w:pPr>
            <w:r w:rsidRPr="00321E06">
              <w:rPr>
                <w:rFonts w:asciiTheme="majorBidi" w:hAnsiTheme="majorBidi" w:cstheme="majorBidi"/>
                <w:i/>
                <w:color w:val="7030A0"/>
              </w:rPr>
              <w:t xml:space="preserve">Scientific institution, university or </w:t>
            </w:r>
            <w:r w:rsidR="00EE68D3">
              <w:rPr>
                <w:rFonts w:asciiTheme="majorBidi" w:hAnsiTheme="majorBidi" w:cstheme="majorBidi"/>
                <w:i/>
                <w:color w:val="7030A0"/>
              </w:rPr>
              <w:t>entrepreneur</w:t>
            </w:r>
          </w:p>
        </w:tc>
      </w:tr>
      <w:tr w:rsidR="002314C7" w:rsidRPr="00321E06" w14:paraId="3E9D45D1" w14:textId="77777777" w:rsidTr="00563B37">
        <w:tblPrEx>
          <w:jc w:val="center"/>
          <w:tblInd w:w="0" w:type="dxa"/>
        </w:tblPrEx>
        <w:trPr>
          <w:jc w:val="center"/>
        </w:trPr>
        <w:tc>
          <w:tcPr>
            <w:tcW w:w="3545" w:type="dxa"/>
            <w:vMerge w:val="restart"/>
            <w:shd w:val="clear" w:color="auto" w:fill="auto"/>
          </w:tcPr>
          <w:p w14:paraId="36BB37E7"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Registered address:</w:t>
            </w:r>
          </w:p>
        </w:tc>
        <w:tc>
          <w:tcPr>
            <w:tcW w:w="5953" w:type="dxa"/>
            <w:gridSpan w:val="3"/>
            <w:shd w:val="clear" w:color="auto" w:fill="auto"/>
          </w:tcPr>
          <w:p w14:paraId="475C650C"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Street, house name, No.</w:t>
            </w:r>
          </w:p>
        </w:tc>
      </w:tr>
      <w:tr w:rsidR="002314C7" w:rsidRPr="00321E06" w14:paraId="7C0C80EC" w14:textId="77777777" w:rsidTr="00563B37">
        <w:tblPrEx>
          <w:jc w:val="center"/>
          <w:tblInd w:w="0" w:type="dxa"/>
        </w:tblPrEx>
        <w:trPr>
          <w:jc w:val="center"/>
        </w:trPr>
        <w:tc>
          <w:tcPr>
            <w:tcW w:w="3545" w:type="dxa"/>
            <w:vMerge/>
          </w:tcPr>
          <w:p w14:paraId="328C2F34" w14:textId="77777777" w:rsidR="002314C7" w:rsidRPr="00321E06" w:rsidRDefault="002314C7" w:rsidP="00563B37">
            <w:pPr>
              <w:tabs>
                <w:tab w:val="left" w:pos="900"/>
              </w:tabs>
              <w:spacing w:after="0" w:line="240" w:lineRule="auto"/>
              <w:rPr>
                <w:rFonts w:asciiTheme="majorBidi" w:hAnsiTheme="majorBidi" w:cstheme="majorBidi"/>
              </w:rPr>
            </w:pPr>
          </w:p>
        </w:tc>
        <w:tc>
          <w:tcPr>
            <w:tcW w:w="2015" w:type="dxa"/>
            <w:shd w:val="clear" w:color="auto" w:fill="auto"/>
          </w:tcPr>
          <w:p w14:paraId="46FBB448"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Country, State City</w:t>
            </w:r>
          </w:p>
        </w:tc>
        <w:tc>
          <w:tcPr>
            <w:tcW w:w="1558" w:type="dxa"/>
            <w:shd w:val="clear" w:color="auto" w:fill="auto"/>
          </w:tcPr>
          <w:p w14:paraId="4140188E"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Municipality</w:t>
            </w:r>
          </w:p>
        </w:tc>
        <w:tc>
          <w:tcPr>
            <w:tcW w:w="2380" w:type="dxa"/>
            <w:shd w:val="clear" w:color="auto" w:fill="auto"/>
          </w:tcPr>
          <w:p w14:paraId="52FAD6BA"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Town or rural territory</w:t>
            </w:r>
          </w:p>
        </w:tc>
      </w:tr>
      <w:tr w:rsidR="002314C7" w:rsidRPr="00321E06" w14:paraId="7A1F4245" w14:textId="77777777" w:rsidTr="00563B37">
        <w:tblPrEx>
          <w:jc w:val="center"/>
          <w:tblInd w:w="0" w:type="dxa"/>
        </w:tblPrEx>
        <w:trPr>
          <w:jc w:val="center"/>
        </w:trPr>
        <w:tc>
          <w:tcPr>
            <w:tcW w:w="3545" w:type="dxa"/>
            <w:vMerge/>
          </w:tcPr>
          <w:p w14:paraId="06BAD865"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shd w:val="clear" w:color="auto" w:fill="auto"/>
          </w:tcPr>
          <w:p w14:paraId="490C5B8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Postal code:</w:t>
            </w:r>
          </w:p>
        </w:tc>
      </w:tr>
      <w:tr w:rsidR="002314C7" w:rsidRPr="00321E06" w14:paraId="358C0C5B" w14:textId="77777777" w:rsidTr="00563B37">
        <w:tblPrEx>
          <w:jc w:val="center"/>
          <w:tblInd w:w="0" w:type="dxa"/>
        </w:tblPrEx>
        <w:trPr>
          <w:jc w:val="center"/>
        </w:trPr>
        <w:tc>
          <w:tcPr>
            <w:tcW w:w="3545" w:type="dxa"/>
            <w:vMerge/>
          </w:tcPr>
          <w:p w14:paraId="1C3E4C2D"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shd w:val="clear" w:color="auto" w:fill="auto"/>
          </w:tcPr>
          <w:p w14:paraId="1CFD1E9C"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E-mail:</w:t>
            </w:r>
          </w:p>
        </w:tc>
      </w:tr>
      <w:tr w:rsidR="002314C7" w:rsidRPr="00321E06" w14:paraId="5418EF9D" w14:textId="77777777" w:rsidTr="00563B37">
        <w:tblPrEx>
          <w:jc w:val="center"/>
          <w:tblInd w:w="0" w:type="dxa"/>
        </w:tblPrEx>
        <w:trPr>
          <w:jc w:val="center"/>
        </w:trPr>
        <w:tc>
          <w:tcPr>
            <w:tcW w:w="3545" w:type="dxa"/>
            <w:vMerge/>
          </w:tcPr>
          <w:p w14:paraId="58C2D60D"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shd w:val="clear" w:color="auto" w:fill="auto"/>
          </w:tcPr>
          <w:p w14:paraId="459A862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Website:</w:t>
            </w:r>
          </w:p>
        </w:tc>
      </w:tr>
      <w:tr w:rsidR="002314C7" w:rsidRPr="00321E06" w14:paraId="342DBB7E" w14:textId="77777777" w:rsidTr="00563B37">
        <w:tblPrEx>
          <w:jc w:val="center"/>
          <w:tblInd w:w="0" w:type="dxa"/>
        </w:tblPrEx>
        <w:trPr>
          <w:jc w:val="center"/>
        </w:trPr>
        <w:tc>
          <w:tcPr>
            <w:tcW w:w="3545" w:type="dxa"/>
            <w:vMerge w:val="restart"/>
            <w:shd w:val="clear" w:color="auto" w:fill="auto"/>
          </w:tcPr>
          <w:p w14:paraId="5BAD406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Contact person:</w:t>
            </w:r>
          </w:p>
        </w:tc>
        <w:tc>
          <w:tcPr>
            <w:tcW w:w="5953" w:type="dxa"/>
            <w:gridSpan w:val="3"/>
            <w:shd w:val="clear" w:color="auto" w:fill="auto"/>
          </w:tcPr>
          <w:p w14:paraId="208BF47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Name of contact person:</w:t>
            </w:r>
          </w:p>
        </w:tc>
      </w:tr>
      <w:tr w:rsidR="002314C7" w:rsidRPr="00321E06" w14:paraId="4BC320C1" w14:textId="77777777" w:rsidTr="00563B37">
        <w:tblPrEx>
          <w:jc w:val="center"/>
          <w:tblInd w:w="0" w:type="dxa"/>
        </w:tblPrEx>
        <w:trPr>
          <w:jc w:val="center"/>
        </w:trPr>
        <w:tc>
          <w:tcPr>
            <w:tcW w:w="3545" w:type="dxa"/>
            <w:vMerge/>
          </w:tcPr>
          <w:p w14:paraId="597E90D6"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shd w:val="clear" w:color="auto" w:fill="auto"/>
          </w:tcPr>
          <w:p w14:paraId="6787473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Position:</w:t>
            </w:r>
          </w:p>
        </w:tc>
      </w:tr>
      <w:tr w:rsidR="002314C7" w:rsidRPr="00321E06" w14:paraId="47374C89" w14:textId="77777777" w:rsidTr="00563B37">
        <w:tblPrEx>
          <w:jc w:val="center"/>
          <w:tblInd w:w="0" w:type="dxa"/>
        </w:tblPrEx>
        <w:trPr>
          <w:jc w:val="center"/>
        </w:trPr>
        <w:tc>
          <w:tcPr>
            <w:tcW w:w="3545" w:type="dxa"/>
            <w:vMerge/>
          </w:tcPr>
          <w:p w14:paraId="17CC72EB"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shd w:val="clear" w:color="auto" w:fill="auto"/>
          </w:tcPr>
          <w:p w14:paraId="19615CF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Phone:</w:t>
            </w:r>
          </w:p>
        </w:tc>
      </w:tr>
      <w:tr w:rsidR="002314C7" w:rsidRPr="00321E06" w14:paraId="2D68BEB6" w14:textId="77777777" w:rsidTr="00563B37">
        <w:tblPrEx>
          <w:jc w:val="center"/>
          <w:tblInd w:w="0" w:type="dxa"/>
        </w:tblPrEx>
        <w:trPr>
          <w:jc w:val="center"/>
        </w:trPr>
        <w:tc>
          <w:tcPr>
            <w:tcW w:w="3545" w:type="dxa"/>
            <w:vMerge/>
          </w:tcPr>
          <w:p w14:paraId="2F800C72"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shd w:val="clear" w:color="auto" w:fill="auto"/>
          </w:tcPr>
          <w:p w14:paraId="5E6A41BC"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E-mail:</w:t>
            </w:r>
          </w:p>
        </w:tc>
      </w:tr>
      <w:tr w:rsidR="002314C7" w:rsidRPr="00321E06" w14:paraId="3E313600" w14:textId="77777777" w:rsidTr="00563B37">
        <w:tc>
          <w:tcPr>
            <w:tcW w:w="3545" w:type="dxa"/>
            <w:shd w:val="clear" w:color="auto" w:fill="auto"/>
          </w:tcPr>
          <w:p w14:paraId="266917CC"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 xml:space="preserve">Justification for the choice of partner (incl. the partner's contribution to the research application and the benefits of participation in the research application), including the </w:t>
            </w:r>
            <w:r w:rsidRPr="00321E06">
              <w:rPr>
                <w:rFonts w:asciiTheme="majorBidi" w:hAnsiTheme="majorBidi" w:cstheme="majorBidi"/>
                <w:b/>
              </w:rPr>
              <w:t>purpose and duration of the mobility with the partner</w:t>
            </w:r>
          </w:p>
        </w:tc>
        <w:tc>
          <w:tcPr>
            <w:tcW w:w="5953" w:type="dxa"/>
            <w:gridSpan w:val="3"/>
            <w:shd w:val="clear" w:color="auto" w:fill="auto"/>
          </w:tcPr>
          <w:p w14:paraId="28C2B21F"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Justify the choice of the specific partner, the mechanism of involvement, the need and the relevance of the expertise to the research application, including providing information on the partner's contribution to the implementation of the research application, the purpose and duration of the mobility at the partner institution (if mobility is planned). Provide information on the benefits to be derived by the partner from the research application, taking into account Paragraph 30 of the Cabinet Regulation of the measure that the economic advantages and </w:t>
            </w:r>
            <w:r w:rsidRPr="00321E06">
              <w:rPr>
                <w:rFonts w:asciiTheme="majorBidi" w:hAnsiTheme="majorBidi" w:cstheme="majorBidi"/>
                <w:i/>
                <w:color w:val="7030A0"/>
              </w:rPr>
              <w:lastRenderedPageBreak/>
              <w:t xml:space="preserve">intellectual property rights resulting from the activities carried out by the co-operation partner within the framework of the research application may accrue to the co-operation partner in proportion to the contribution of each co-operation partner to the implementation of the research application. </w:t>
            </w:r>
          </w:p>
          <w:p w14:paraId="50380DE7" w14:textId="75C23635"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The following criteria are used to select a scientific institution, university or </w:t>
            </w:r>
            <w:r w:rsidR="00801E34">
              <w:rPr>
                <w:rFonts w:asciiTheme="majorBidi" w:hAnsiTheme="majorBidi" w:cstheme="majorBidi"/>
                <w:i/>
                <w:color w:val="7030A0"/>
              </w:rPr>
              <w:t>entrepreneur</w:t>
            </w:r>
            <w:r w:rsidRPr="00321E06">
              <w:rPr>
                <w:rFonts w:asciiTheme="majorBidi" w:hAnsiTheme="majorBidi" w:cstheme="majorBidi"/>
                <w:i/>
                <w:color w:val="7030A0"/>
              </w:rPr>
              <w:t>:</w:t>
            </w:r>
          </w:p>
          <w:p w14:paraId="117A2B11" w14:textId="1FBA8C19" w:rsidR="002314C7" w:rsidRPr="00321E06" w:rsidRDefault="002314C7" w:rsidP="002314C7">
            <w:pPr>
              <w:tabs>
                <w:tab w:val="left" w:pos="900"/>
              </w:tabs>
              <w:spacing w:after="0" w:line="240" w:lineRule="auto"/>
              <w:ind w:left="317" w:hanging="317"/>
              <w:jc w:val="both"/>
              <w:rPr>
                <w:rFonts w:asciiTheme="majorBidi" w:hAnsiTheme="majorBidi" w:cstheme="majorBidi"/>
                <w:i/>
                <w:color w:val="7030A0"/>
              </w:rPr>
            </w:pPr>
            <w:r w:rsidRPr="00321E06">
              <w:rPr>
                <w:rFonts w:asciiTheme="majorBidi" w:hAnsiTheme="majorBidi" w:cstheme="majorBidi"/>
                <w:i/>
                <w:color w:val="7030A0"/>
              </w:rPr>
              <w:t xml:space="preserve">1 The scientific institution, university or </w:t>
            </w:r>
            <w:r w:rsidR="00801E34">
              <w:rPr>
                <w:rFonts w:asciiTheme="majorBidi" w:hAnsiTheme="majorBidi" w:cstheme="majorBidi"/>
                <w:i/>
                <w:color w:val="7030A0"/>
              </w:rPr>
              <w:t>entrepreneur</w:t>
            </w:r>
            <w:r w:rsidRPr="00321E06">
              <w:rPr>
                <w:rFonts w:asciiTheme="majorBidi" w:hAnsiTheme="majorBidi" w:cstheme="majorBidi"/>
                <w:i/>
                <w:color w:val="7030A0"/>
              </w:rPr>
              <w:t xml:space="preserve"> has the necessary experience and expertise to contribute to the achievement of the objective of measure 1.1.1.9 as set out in the</w:t>
            </w:r>
            <w:r w:rsidR="00321E06">
              <w:rPr>
                <w:rFonts w:asciiTheme="majorBidi" w:hAnsiTheme="majorBidi" w:cstheme="majorBidi"/>
                <w:i/>
                <w:color w:val="7030A0"/>
              </w:rPr>
              <w:t xml:space="preserve"> </w:t>
            </w:r>
            <w:hyperlink r:id="rId32" w:anchor="p3">
              <w:r w:rsidRPr="00321E06">
                <w:rPr>
                  <w:rStyle w:val="Hipersaite"/>
                  <w:rFonts w:asciiTheme="majorBidi" w:hAnsiTheme="majorBidi" w:cstheme="majorBidi"/>
                  <w:i/>
                  <w:color w:val="7030A0"/>
                </w:rPr>
                <w:t>Paragraph 3 of the Cabinet Regulation of the measure.</w:t>
              </w:r>
            </w:hyperlink>
          </w:p>
          <w:p w14:paraId="16D2DDFB" w14:textId="6B21960A" w:rsidR="002314C7" w:rsidRPr="00321E06" w:rsidRDefault="002314C7" w:rsidP="002314C7">
            <w:pPr>
              <w:tabs>
                <w:tab w:val="left" w:pos="900"/>
              </w:tabs>
              <w:spacing w:after="0" w:line="240" w:lineRule="auto"/>
              <w:ind w:left="317" w:hanging="317"/>
              <w:jc w:val="both"/>
              <w:rPr>
                <w:rFonts w:asciiTheme="majorBidi" w:hAnsiTheme="majorBidi" w:cstheme="majorBidi"/>
                <w:i/>
                <w:color w:val="7030A0"/>
              </w:rPr>
            </w:pPr>
            <w:r w:rsidRPr="00321E06">
              <w:rPr>
                <w:rFonts w:asciiTheme="majorBidi" w:hAnsiTheme="majorBidi" w:cstheme="majorBidi"/>
                <w:i/>
                <w:color w:val="7030A0"/>
              </w:rPr>
              <w:t xml:space="preserve">2 The scientific institution, university or </w:t>
            </w:r>
            <w:r w:rsidR="00801E34">
              <w:rPr>
                <w:rFonts w:asciiTheme="majorBidi" w:hAnsiTheme="majorBidi" w:cstheme="majorBidi"/>
                <w:i/>
                <w:color w:val="7030A0"/>
              </w:rPr>
              <w:t>entre</w:t>
            </w:r>
            <w:r w:rsidR="00FF7BE4">
              <w:rPr>
                <w:rFonts w:asciiTheme="majorBidi" w:hAnsiTheme="majorBidi" w:cstheme="majorBidi"/>
                <w:i/>
                <w:color w:val="7030A0"/>
              </w:rPr>
              <w:t>preneur</w:t>
            </w:r>
            <w:r w:rsidRPr="00321E06">
              <w:rPr>
                <w:rFonts w:asciiTheme="majorBidi" w:hAnsiTheme="majorBidi" w:cstheme="majorBidi"/>
                <w:i/>
                <w:color w:val="7030A0"/>
              </w:rPr>
              <w:t xml:space="preserve"> has the necessary experience and expertise to support the scientific objective of the research application, which is in line with the RIS3 objectives.</w:t>
            </w:r>
          </w:p>
          <w:p w14:paraId="329A9F81" w14:textId="1D1C2983" w:rsidR="002314C7" w:rsidRPr="00321E06" w:rsidRDefault="002314C7" w:rsidP="002314C7">
            <w:pPr>
              <w:tabs>
                <w:tab w:val="left" w:pos="900"/>
              </w:tabs>
              <w:spacing w:after="0" w:line="240" w:lineRule="auto"/>
              <w:ind w:left="317" w:hanging="317"/>
              <w:jc w:val="both"/>
              <w:rPr>
                <w:rFonts w:asciiTheme="majorBidi" w:hAnsiTheme="majorBidi" w:cstheme="majorBidi"/>
                <w:i/>
                <w:color w:val="7030A0"/>
              </w:rPr>
            </w:pPr>
            <w:r w:rsidRPr="00321E06">
              <w:rPr>
                <w:rFonts w:asciiTheme="majorBidi" w:hAnsiTheme="majorBidi" w:cstheme="majorBidi"/>
                <w:i/>
                <w:color w:val="7030A0"/>
              </w:rPr>
              <w:t xml:space="preserve">3 The scientific institution, university or </w:t>
            </w:r>
            <w:r w:rsidR="00FF7BE4">
              <w:rPr>
                <w:rFonts w:asciiTheme="majorBidi" w:hAnsiTheme="majorBidi" w:cstheme="majorBidi"/>
                <w:i/>
                <w:color w:val="7030A0"/>
              </w:rPr>
              <w:t>entrepreneur</w:t>
            </w:r>
            <w:r w:rsidRPr="00321E06">
              <w:rPr>
                <w:rFonts w:asciiTheme="majorBidi" w:hAnsiTheme="majorBidi" w:cstheme="majorBidi"/>
                <w:i/>
                <w:color w:val="7030A0"/>
              </w:rPr>
              <w:t xml:space="preserve"> has adequate physical facilities which are not available to the research applicant but are necessary for the achievement of the scientific objective of the research application.</w:t>
            </w:r>
          </w:p>
          <w:p w14:paraId="70E5EFFA" w14:textId="77777777" w:rsidR="002314C7" w:rsidRPr="00321E06" w:rsidRDefault="002314C7" w:rsidP="00563B37">
            <w:pPr>
              <w:tabs>
                <w:tab w:val="left" w:pos="900"/>
              </w:tabs>
              <w:spacing w:after="0" w:line="240" w:lineRule="auto"/>
              <w:jc w:val="both"/>
              <w:rPr>
                <w:rFonts w:asciiTheme="majorBidi" w:hAnsiTheme="majorBidi" w:cstheme="majorBidi"/>
                <w:i/>
                <w:color w:val="7030A0"/>
              </w:rPr>
            </w:pPr>
          </w:p>
          <w:p w14:paraId="40343B0A"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If the research application is to be carried out with a co-operation partner, it is checked whether the activities described in the research application and the cooperation agreement meet the conditions for an effective collaboration.</w:t>
            </w:r>
          </w:p>
          <w:p w14:paraId="2EC9B3CB" w14:textId="15E34806"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Where a cooperation partner is to be involved in the implementation of </w:t>
            </w:r>
            <w:r w:rsidR="00C40B6D">
              <w:rPr>
                <w:rFonts w:asciiTheme="majorBidi" w:hAnsiTheme="majorBidi" w:cstheme="majorBidi"/>
                <w:i/>
                <w:color w:val="7030A0"/>
              </w:rPr>
              <w:t xml:space="preserve">an </w:t>
            </w:r>
            <w:r w:rsidRPr="00321E06">
              <w:rPr>
                <w:rFonts w:asciiTheme="majorBidi" w:hAnsiTheme="majorBidi" w:cstheme="majorBidi"/>
                <w:i/>
                <w:color w:val="7030A0"/>
              </w:rPr>
              <w:t>economic research application, the cooperation partner shall not receive public resources for the implementation of the research application, but shall be involved with its own resources and may obtain economic benefits and intellectual property rights in direct proportion to its contribution to the implementation of the research application – the cooperation agreement shall stipulate the rights to the results, including intellectual property rights, generated by the research application, according to the proportionate contribution of tangible assets, intangible assets, financial resources or human resources of each partner. It also provides for the dissemination of research results without exclusivity or discrimination, including through publication in databases of scientific articles.</w:t>
            </w:r>
          </w:p>
          <w:p w14:paraId="0B033F54"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In accordance with Paragraph 29 (c) of the European Commission's statement “Framework for State aid for research and development and innovation” (2022/C 414/01) – all intellectual property rights arising from the research application, as well as related access rights, are allocated to the different co-operation partners in a way that adequately reflects their work packages, contributions and respective interests. No indirect State aid is granted to the undertakings concerned through these entities</w:t>
            </w:r>
          </w:p>
          <w:p w14:paraId="16A11F0F"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Please note that by engaging a co-operation partner in the implementation of a research application, the research applicant cannot enter into a legal relationship with the partner which would imply that the transaction is a public procurement contract under the Public Procurement Law or the Law on the Procurements of Public Service Providers, or that the regulatory requirements must be applied to the transaction acts on the procurement procedure and its application procedure for projects financed by the customer.</w:t>
            </w:r>
          </w:p>
        </w:tc>
      </w:tr>
    </w:tbl>
    <w:p w14:paraId="00F176A5" w14:textId="77777777" w:rsidR="002314C7" w:rsidRPr="00321E06" w:rsidRDefault="002314C7" w:rsidP="002314C7">
      <w:pPr>
        <w:ind w:left="-426"/>
        <w:rPr>
          <w:rFonts w:asciiTheme="majorBidi" w:hAnsiTheme="majorBidi" w:cstheme="majorBidi"/>
          <w:i/>
        </w:rPr>
      </w:pPr>
      <w:r w:rsidRPr="00321E06">
        <w:rPr>
          <w:rFonts w:asciiTheme="majorBidi" w:hAnsiTheme="majorBidi" w:cstheme="majorBidi"/>
          <w:i/>
        </w:rPr>
        <w:lastRenderedPageBreak/>
        <w:t>* If several partners are to be involved in the implementation of the research application, information shall be provided for each partner.</w:t>
      </w:r>
    </w:p>
    <w:tbl>
      <w:tblPr>
        <w:tblpPr w:leftFromText="180" w:rightFromText="180" w:vertAnchor="text" w:horzAnchor="margin" w:tblpX="-459" w:tblpY="394"/>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6082"/>
      </w:tblGrid>
      <w:tr w:rsidR="002314C7" w:rsidRPr="00321E06" w14:paraId="10E7C170" w14:textId="77777777" w:rsidTr="00563B37">
        <w:trPr>
          <w:trHeight w:val="405"/>
        </w:trPr>
        <w:tc>
          <w:tcPr>
            <w:tcW w:w="9157" w:type="dxa"/>
            <w:gridSpan w:val="2"/>
            <w:shd w:val="clear" w:color="auto" w:fill="FFFFFF" w:themeFill="background1"/>
            <w:vAlign w:val="center"/>
          </w:tcPr>
          <w:p w14:paraId="4A6146D9" w14:textId="77777777" w:rsidR="002314C7" w:rsidRPr="00321E06" w:rsidRDefault="002314C7" w:rsidP="002314C7">
            <w:pPr>
              <w:tabs>
                <w:tab w:val="left" w:pos="1980"/>
              </w:tabs>
              <w:spacing w:after="0"/>
              <w:rPr>
                <w:rFonts w:asciiTheme="majorBidi" w:hAnsiTheme="majorBidi" w:cstheme="majorBidi"/>
                <w:b/>
                <w:bCs/>
                <w:i/>
                <w:iCs/>
                <w:color w:val="7030A0"/>
                <w:u w:val="single"/>
              </w:rPr>
            </w:pPr>
            <w:r w:rsidRPr="00321E06">
              <w:rPr>
                <w:rFonts w:asciiTheme="majorBidi" w:hAnsiTheme="majorBidi" w:cstheme="majorBidi"/>
                <w:b/>
                <w:i/>
                <w:color w:val="7030A0"/>
                <w:u w:val="single"/>
              </w:rPr>
              <w:t>“Implementation” section in the POSTDOC information system</w:t>
            </w:r>
          </w:p>
        </w:tc>
      </w:tr>
      <w:tr w:rsidR="002314C7" w:rsidRPr="00321E06" w14:paraId="32B8FC89" w14:textId="77777777" w:rsidTr="00563B37">
        <w:trPr>
          <w:trHeight w:val="693"/>
        </w:trPr>
        <w:tc>
          <w:tcPr>
            <w:tcW w:w="9157" w:type="dxa"/>
            <w:gridSpan w:val="2"/>
            <w:shd w:val="clear" w:color="auto" w:fill="E7E6E6" w:themeFill="background2"/>
            <w:vAlign w:val="center"/>
          </w:tcPr>
          <w:p w14:paraId="25F49305" w14:textId="77777777" w:rsidR="002314C7" w:rsidRPr="00321E06" w:rsidRDefault="002314C7" w:rsidP="002314C7">
            <w:pPr>
              <w:spacing w:after="0"/>
              <w:rPr>
                <w:rFonts w:asciiTheme="majorBidi" w:hAnsiTheme="majorBidi" w:cstheme="majorBidi"/>
                <w:b/>
                <w:bCs/>
              </w:rPr>
            </w:pPr>
            <w:r w:rsidRPr="00321E06">
              <w:rPr>
                <w:rFonts w:asciiTheme="majorBidi" w:hAnsiTheme="majorBidi" w:cstheme="majorBidi"/>
                <w:b/>
              </w:rPr>
              <w:t>SECTION  2 – IMPLEMENTATION OF THE RESEARCH APPLICATION</w:t>
            </w:r>
          </w:p>
        </w:tc>
      </w:tr>
      <w:tr w:rsidR="002314C7" w:rsidRPr="00321E06" w14:paraId="52C958CB" w14:textId="77777777" w:rsidTr="00563B37">
        <w:trPr>
          <w:trHeight w:val="693"/>
        </w:trPr>
        <w:tc>
          <w:tcPr>
            <w:tcW w:w="9157" w:type="dxa"/>
            <w:gridSpan w:val="2"/>
            <w:shd w:val="clear" w:color="auto" w:fill="FFFFFF" w:themeFill="background1"/>
            <w:vAlign w:val="center"/>
          </w:tcPr>
          <w:p w14:paraId="7DBCE5D0" w14:textId="77777777" w:rsidR="002314C7" w:rsidRPr="00321E06" w:rsidRDefault="002314C7" w:rsidP="002314C7">
            <w:pPr>
              <w:spacing w:after="0"/>
              <w:rPr>
                <w:rFonts w:asciiTheme="majorBidi" w:hAnsiTheme="majorBidi" w:cstheme="majorBidi"/>
                <w:b/>
                <w:bCs/>
              </w:rPr>
            </w:pPr>
            <w:r w:rsidRPr="00321E06">
              <w:rPr>
                <w:rFonts w:asciiTheme="majorBidi" w:hAnsiTheme="majorBidi" w:cstheme="majorBidi"/>
                <w:b/>
              </w:rPr>
              <w:t>2.1 Implementation capacity of the research applicant (&lt;4000 characters&gt;):</w:t>
            </w:r>
          </w:p>
        </w:tc>
      </w:tr>
      <w:tr w:rsidR="002314C7" w:rsidRPr="00321E06" w14:paraId="17E16477" w14:textId="77777777" w:rsidTr="00563B37">
        <w:trPr>
          <w:trHeight w:val="693"/>
        </w:trPr>
        <w:tc>
          <w:tcPr>
            <w:tcW w:w="3075" w:type="dxa"/>
            <w:shd w:val="clear" w:color="auto" w:fill="auto"/>
            <w:vAlign w:val="center"/>
          </w:tcPr>
          <w:p w14:paraId="116043E2" w14:textId="77777777" w:rsidR="002314C7" w:rsidRPr="00321E06" w:rsidRDefault="002314C7" w:rsidP="002314C7">
            <w:pPr>
              <w:spacing w:after="0"/>
              <w:rPr>
                <w:rFonts w:asciiTheme="majorBidi" w:hAnsiTheme="majorBidi" w:cstheme="majorBidi"/>
                <w:color w:val="000000" w:themeColor="text1"/>
              </w:rPr>
            </w:pPr>
            <w:r w:rsidRPr="00321E06">
              <w:rPr>
                <w:rFonts w:asciiTheme="majorBidi" w:hAnsiTheme="majorBidi" w:cstheme="majorBidi"/>
                <w:color w:val="000000" w:themeColor="text1"/>
              </w:rPr>
              <w:t>2.1.1 General description</w:t>
            </w:r>
          </w:p>
        </w:tc>
        <w:tc>
          <w:tcPr>
            <w:tcW w:w="6082" w:type="dxa"/>
            <w:shd w:val="clear" w:color="auto" w:fill="auto"/>
            <w:vAlign w:val="center"/>
          </w:tcPr>
          <w:p w14:paraId="3518EA4D" w14:textId="14A1F111" w:rsidR="002314C7" w:rsidRPr="00321E06" w:rsidRDefault="002314C7" w:rsidP="002314C7">
            <w:pPr>
              <w:spacing w:after="0"/>
              <w:rPr>
                <w:rFonts w:asciiTheme="majorBidi" w:hAnsiTheme="majorBidi" w:cstheme="majorBidi"/>
                <w:i/>
                <w:iCs/>
                <w:color w:val="7030A0"/>
              </w:rPr>
            </w:pPr>
            <w:r w:rsidRPr="00321E06">
              <w:rPr>
                <w:rFonts w:asciiTheme="majorBidi" w:hAnsiTheme="majorBidi" w:cstheme="majorBidi"/>
                <w:i/>
                <w:color w:val="7030A0"/>
              </w:rPr>
              <w:t xml:space="preserve">A general description of the research applicant, area and fields of activity, the objective and vision (a brief description of the </w:t>
            </w:r>
            <w:r w:rsidR="0050194E">
              <w:rPr>
                <w:rFonts w:asciiTheme="majorBidi" w:hAnsiTheme="majorBidi" w:cstheme="majorBidi"/>
                <w:i/>
                <w:color w:val="7030A0"/>
              </w:rPr>
              <w:t>entrepreneu</w:t>
            </w:r>
            <w:r w:rsidR="0050194E" w:rsidRPr="00321E06">
              <w:rPr>
                <w:rFonts w:asciiTheme="majorBidi" w:hAnsiTheme="majorBidi" w:cstheme="majorBidi"/>
                <w:i/>
                <w:color w:val="7030A0"/>
              </w:rPr>
              <w:t>r’s</w:t>
            </w:r>
            <w:r w:rsidRPr="00321E06">
              <w:rPr>
                <w:rFonts w:asciiTheme="majorBidi" w:hAnsiTheme="majorBidi" w:cstheme="majorBidi"/>
                <w:i/>
                <w:color w:val="7030A0"/>
              </w:rPr>
              <w:t xml:space="preserve"> strategy or business development plan may be given);</w:t>
            </w:r>
          </w:p>
        </w:tc>
      </w:tr>
      <w:tr w:rsidR="002314C7" w:rsidRPr="00321E06" w14:paraId="6BFB4240" w14:textId="77777777" w:rsidTr="00563B37">
        <w:trPr>
          <w:trHeight w:val="693"/>
        </w:trPr>
        <w:tc>
          <w:tcPr>
            <w:tcW w:w="3075" w:type="dxa"/>
            <w:shd w:val="clear" w:color="auto" w:fill="auto"/>
            <w:vAlign w:val="center"/>
          </w:tcPr>
          <w:p w14:paraId="3CD7F090"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2.1.2 The responsible person of the organisation for the scientific study of the research application (scientific advisor)</w:t>
            </w:r>
          </w:p>
        </w:tc>
        <w:tc>
          <w:tcPr>
            <w:tcW w:w="6082" w:type="dxa"/>
            <w:shd w:val="clear" w:color="auto" w:fill="auto"/>
            <w:vAlign w:val="center"/>
          </w:tcPr>
          <w:p w14:paraId="43349B28" w14:textId="77777777" w:rsidR="002314C7" w:rsidRPr="00321E06" w:rsidRDefault="002314C7" w:rsidP="002314C7">
            <w:pPr>
              <w:spacing w:after="0"/>
              <w:rPr>
                <w:rFonts w:asciiTheme="majorBidi" w:hAnsiTheme="majorBidi" w:cstheme="majorBidi"/>
                <w:i/>
                <w:iCs/>
                <w:color w:val="7030A0"/>
              </w:rPr>
            </w:pPr>
            <w:r w:rsidRPr="00321E06">
              <w:rPr>
                <w:rFonts w:asciiTheme="majorBidi" w:hAnsiTheme="majorBidi" w:cstheme="majorBidi"/>
                <w:i/>
                <w:color w:val="7030A0"/>
              </w:rPr>
              <w:t xml:space="preserve">Name, academic degree, position held, qualifications, short CV (experience in the research area relevant to the research application). </w:t>
            </w:r>
          </w:p>
          <w:p w14:paraId="54311503" w14:textId="77777777" w:rsidR="002314C7" w:rsidRPr="00321E06" w:rsidRDefault="002314C7" w:rsidP="00563B37">
            <w:pPr>
              <w:spacing w:after="0"/>
              <w:rPr>
                <w:rFonts w:asciiTheme="majorBidi" w:hAnsiTheme="majorBidi" w:cstheme="majorBidi"/>
                <w:i/>
                <w:iCs/>
                <w:color w:val="7030A0"/>
              </w:rPr>
            </w:pPr>
          </w:p>
          <w:p w14:paraId="79FFF8DD"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Scientific advisor – an employee of the specific research applicant – head of the department, group, research direction, department, or other entity in whose group the </w:t>
            </w:r>
            <w:proofErr w:type="spellStart"/>
            <w:r w:rsidRPr="00321E06">
              <w:rPr>
                <w:rFonts w:asciiTheme="majorBidi" w:hAnsiTheme="majorBidi" w:cstheme="majorBidi"/>
                <w:i/>
                <w:color w:val="7030A0"/>
              </w:rPr>
              <w:t>postdoctorate</w:t>
            </w:r>
            <w:proofErr w:type="spellEnd"/>
            <w:r w:rsidRPr="00321E06">
              <w:rPr>
                <w:rFonts w:asciiTheme="majorBidi" w:hAnsiTheme="majorBidi" w:cstheme="majorBidi"/>
                <w:i/>
                <w:color w:val="7030A0"/>
              </w:rPr>
              <w:t xml:space="preserve"> will be included, and who will be able to provide support to the postdoctoral researcher.</w:t>
            </w:r>
          </w:p>
        </w:tc>
      </w:tr>
      <w:tr w:rsidR="002314C7" w:rsidRPr="00321E06" w14:paraId="7F7E03BE" w14:textId="77777777" w:rsidTr="00563B37">
        <w:trPr>
          <w:trHeight w:val="693"/>
        </w:trPr>
        <w:tc>
          <w:tcPr>
            <w:tcW w:w="3075" w:type="dxa"/>
            <w:shd w:val="clear" w:color="auto" w:fill="auto"/>
            <w:vAlign w:val="center"/>
          </w:tcPr>
          <w:p w14:paraId="212976C8"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2.1.3 Key research facilities, infrastructure and materials</w:t>
            </w:r>
          </w:p>
        </w:tc>
        <w:tc>
          <w:tcPr>
            <w:tcW w:w="6082" w:type="dxa"/>
            <w:shd w:val="clear" w:color="auto" w:fill="auto"/>
            <w:vAlign w:val="center"/>
          </w:tcPr>
          <w:p w14:paraId="4EBE8EED"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Confirm that the organisation has sufficient premises and the necessary infrastructure and equipment (list them) to provide a suitable environment for research, training and knowledge transfer, and a workplace for a postdoctoral researcher.</w:t>
            </w:r>
          </w:p>
        </w:tc>
      </w:tr>
      <w:tr w:rsidR="002314C7" w:rsidRPr="00321E06" w14:paraId="40EF79F1" w14:textId="77777777" w:rsidTr="00563B37">
        <w:trPr>
          <w:trHeight w:val="693"/>
        </w:trPr>
        <w:tc>
          <w:tcPr>
            <w:tcW w:w="3075" w:type="dxa"/>
            <w:tcBorders>
              <w:bottom w:val="single" w:sz="4" w:space="0" w:color="auto"/>
            </w:tcBorders>
            <w:shd w:val="clear" w:color="auto" w:fill="auto"/>
            <w:vAlign w:val="center"/>
          </w:tcPr>
          <w:p w14:paraId="20629493"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2.1.4 Previous and current experience in research and mobility programmes in the last 5 years.</w:t>
            </w:r>
          </w:p>
        </w:tc>
        <w:tc>
          <w:tcPr>
            <w:tcW w:w="6082" w:type="dxa"/>
            <w:tcBorders>
              <w:bottom w:val="single" w:sz="4" w:space="0" w:color="auto"/>
            </w:tcBorders>
            <w:shd w:val="clear" w:color="auto" w:fill="auto"/>
            <w:vAlign w:val="center"/>
          </w:tcPr>
          <w:p w14:paraId="00EA8B52"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Indicate similar national or international research and mobility projects in which the research applicant has participated or is currently participating during the last five years.</w:t>
            </w:r>
          </w:p>
        </w:tc>
      </w:tr>
      <w:tr w:rsidR="002314C7" w:rsidRPr="00321E06" w14:paraId="6B75DEDA" w14:textId="77777777" w:rsidTr="00563B37">
        <w:trPr>
          <w:trHeight w:val="693"/>
        </w:trPr>
        <w:tc>
          <w:tcPr>
            <w:tcW w:w="3075" w:type="dxa"/>
            <w:tcBorders>
              <w:bottom w:val="single" w:sz="4" w:space="0" w:color="auto"/>
            </w:tcBorders>
            <w:shd w:val="clear" w:color="auto" w:fill="auto"/>
            <w:vAlign w:val="center"/>
          </w:tcPr>
          <w:p w14:paraId="3E25F263"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2.1.5 Related publications and/or research/innovation products developed in the last 5 years.</w:t>
            </w:r>
          </w:p>
        </w:tc>
        <w:tc>
          <w:tcPr>
            <w:tcW w:w="6082" w:type="dxa"/>
            <w:tcBorders>
              <w:bottom w:val="single" w:sz="4" w:space="0" w:color="auto"/>
            </w:tcBorders>
            <w:shd w:val="clear" w:color="auto" w:fill="auto"/>
            <w:vAlign w:val="center"/>
          </w:tcPr>
          <w:p w14:paraId="50D08B1E"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Up to five publications or research and innovation products developed at the research applicant </w:t>
            </w:r>
            <w:r w:rsidRPr="00321E06">
              <w:rPr>
                <w:rFonts w:asciiTheme="majorBidi" w:hAnsiTheme="majorBidi" w:cstheme="majorBidi"/>
                <w:i/>
                <w:color w:val="7030A0"/>
                <w:u w:val="single"/>
              </w:rPr>
              <w:t>organisation</w:t>
            </w:r>
            <w:r w:rsidRPr="00321E06">
              <w:rPr>
                <w:rFonts w:asciiTheme="majorBidi" w:hAnsiTheme="majorBidi" w:cstheme="majorBidi"/>
                <w:i/>
                <w:color w:val="7030A0"/>
              </w:rPr>
              <w:t xml:space="preserve"> on the relevant topic of the research application.</w:t>
            </w:r>
          </w:p>
        </w:tc>
      </w:tr>
      <w:tr w:rsidR="002314C7" w:rsidRPr="00321E06" w14:paraId="48C5C4F5" w14:textId="77777777" w:rsidTr="00563B37">
        <w:trPr>
          <w:trHeight w:val="693"/>
        </w:trPr>
        <w:tc>
          <w:tcPr>
            <w:tcW w:w="9157" w:type="dxa"/>
            <w:gridSpan w:val="2"/>
            <w:shd w:val="clear" w:color="auto" w:fill="auto"/>
            <w:vAlign w:val="center"/>
          </w:tcPr>
          <w:p w14:paraId="23F3530C" w14:textId="77777777" w:rsidR="002314C7" w:rsidRPr="00321E06" w:rsidRDefault="002314C7" w:rsidP="002314C7">
            <w:pPr>
              <w:spacing w:after="0"/>
              <w:rPr>
                <w:rFonts w:asciiTheme="majorBidi" w:hAnsiTheme="majorBidi" w:cstheme="majorBidi"/>
                <w:b/>
                <w:bCs/>
              </w:rPr>
            </w:pPr>
            <w:r w:rsidRPr="00321E06">
              <w:rPr>
                <w:rFonts w:asciiTheme="majorBidi" w:hAnsiTheme="majorBidi" w:cstheme="majorBidi"/>
                <w:b/>
              </w:rPr>
              <w:t>2.2 Description of the implementation, administration and monitoring of the research application, including administration and financial capacity (&lt;6000 characters&gt;)</w:t>
            </w:r>
          </w:p>
        </w:tc>
      </w:tr>
      <w:tr w:rsidR="002314C7" w:rsidRPr="00321E06" w14:paraId="23641BBD" w14:textId="77777777" w:rsidTr="00563B37">
        <w:trPr>
          <w:trHeight w:val="410"/>
        </w:trPr>
        <w:tc>
          <w:tcPr>
            <w:tcW w:w="9157" w:type="dxa"/>
            <w:gridSpan w:val="2"/>
            <w:tcBorders>
              <w:bottom w:val="single" w:sz="4" w:space="0" w:color="auto"/>
            </w:tcBorders>
            <w:shd w:val="clear" w:color="auto" w:fill="auto"/>
            <w:vAlign w:val="center"/>
          </w:tcPr>
          <w:p w14:paraId="6621BD6C" w14:textId="77777777" w:rsidR="002314C7" w:rsidRPr="00321E06" w:rsidRDefault="002314C7" w:rsidP="002314C7">
            <w:p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In this section, the research applicant shall provide information on:</w:t>
            </w:r>
          </w:p>
          <w:p w14:paraId="376CD0F2" w14:textId="77777777" w:rsidR="002314C7" w:rsidRPr="00321E06" w:rsidRDefault="002314C7" w:rsidP="002314C7">
            <w:pPr>
              <w:pStyle w:val="Sarakstarindkopa"/>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management system of the research application, (i.e., what actions are planned to ensure the successful implementation of the research application;</w:t>
            </w:r>
          </w:p>
          <w:p w14:paraId="64989F4A" w14:textId="77777777" w:rsidR="002314C7" w:rsidRPr="00321E06" w:rsidRDefault="002314C7" w:rsidP="002314C7">
            <w:pPr>
              <w:pStyle w:val="Sarakstarindkopa"/>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implementation system of the research application – a description of the implementation system of the research application, i.e., how the research applicant (post-doctoral researcher) is expected to work with the scientific advisor;</w:t>
            </w:r>
          </w:p>
          <w:p w14:paraId="4E23CFBF" w14:textId="77777777" w:rsidR="002314C7" w:rsidRPr="00321E06" w:rsidRDefault="002314C7" w:rsidP="002314C7">
            <w:pPr>
              <w:pStyle w:val="Sarakstarindkopa"/>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monitoring mechanism of the co-operation partners, i.e., how the research applicant will monitor and ensure the quality of the services to be provided (access to infrastructure and human resources) during the implementation (if applicable).</w:t>
            </w:r>
          </w:p>
          <w:p w14:paraId="4EE5A183" w14:textId="77777777" w:rsidR="002314C7" w:rsidRPr="00321E06" w:rsidRDefault="002314C7" w:rsidP="002314C7">
            <w:pPr>
              <w:pStyle w:val="Sarakstarindkopa"/>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administrative capacity: a description of the professionals planned to be involved in the administration of the research application;</w:t>
            </w:r>
          </w:p>
          <w:p w14:paraId="5A71F13C" w14:textId="77777777" w:rsidR="002314C7" w:rsidRPr="00321E06" w:rsidRDefault="002314C7" w:rsidP="002314C7">
            <w:pPr>
              <w:pStyle w:val="Sarakstarindkopa"/>
              <w:numPr>
                <w:ilvl w:val="0"/>
                <w:numId w:val="6"/>
              </w:numPr>
              <w:tabs>
                <w:tab w:val="left" w:pos="29"/>
              </w:tabs>
              <w:spacing w:after="0" w:line="240" w:lineRule="auto"/>
              <w:rPr>
                <w:rFonts w:asciiTheme="majorBidi" w:hAnsiTheme="majorBidi" w:cstheme="majorBidi"/>
                <w:i/>
                <w:color w:val="7030A0"/>
              </w:rPr>
            </w:pPr>
            <w:r w:rsidRPr="00321E06">
              <w:rPr>
                <w:rFonts w:asciiTheme="majorBidi" w:hAnsiTheme="majorBidi" w:cstheme="majorBidi"/>
                <w:i/>
                <w:color w:val="7030A0"/>
              </w:rPr>
              <w:t>financial capacity: describe the financial capacity of the research application, the financial resources available for the implementation of the research application – pre-financing and co-financing, as referred to in Paragraphs 74 and 76 of the Cabinet Regulations.</w:t>
            </w:r>
          </w:p>
          <w:p w14:paraId="6040720C" w14:textId="77777777" w:rsidR="002314C7" w:rsidRPr="00321E06" w:rsidRDefault="002314C7" w:rsidP="00563B37">
            <w:pPr>
              <w:spacing w:after="0"/>
              <w:rPr>
                <w:rFonts w:asciiTheme="majorBidi" w:hAnsiTheme="majorBidi" w:cstheme="majorBidi"/>
                <w:i/>
                <w:iCs/>
                <w:color w:val="0070C0"/>
              </w:rPr>
            </w:pPr>
          </w:p>
        </w:tc>
      </w:tr>
    </w:tbl>
    <w:p w14:paraId="5288F248" w14:textId="77777777" w:rsidR="002314C7" w:rsidRPr="00321E06" w:rsidRDefault="002314C7" w:rsidP="002314C7">
      <w:pPr>
        <w:rPr>
          <w:rFonts w:asciiTheme="majorBidi" w:hAnsiTheme="majorBidi" w:cstheme="majorBidi"/>
        </w:rPr>
      </w:pPr>
    </w:p>
    <w:tbl>
      <w:tblPr>
        <w:tblW w:w="92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281"/>
      </w:tblGrid>
      <w:tr w:rsidR="002314C7" w:rsidRPr="00321E06" w14:paraId="2012A7E3" w14:textId="77777777" w:rsidTr="00563B37">
        <w:tc>
          <w:tcPr>
            <w:tcW w:w="4962" w:type="dxa"/>
            <w:shd w:val="clear" w:color="auto" w:fill="auto"/>
          </w:tcPr>
          <w:p w14:paraId="6AC39F14"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lastRenderedPageBreak/>
              <w:t>2.3 Duration of research application implementation* (in full months):</w:t>
            </w:r>
          </w:p>
        </w:tc>
        <w:tc>
          <w:tcPr>
            <w:tcW w:w="4281" w:type="dxa"/>
            <w:shd w:val="clear" w:color="auto" w:fill="auto"/>
          </w:tcPr>
          <w:p w14:paraId="6DBAA3D2"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Number of months. The maximum duration of a research application is up to 36 months.</w:t>
            </w:r>
          </w:p>
          <w:p w14:paraId="2C2B9C29" w14:textId="04A06E5B" w:rsidR="002314C7" w:rsidRPr="00321E06" w:rsidRDefault="002314C7" w:rsidP="002314C7">
            <w:pPr>
              <w:spacing w:after="0" w:line="240" w:lineRule="auto"/>
              <w:rPr>
                <w:rFonts w:asciiTheme="majorBidi" w:hAnsiTheme="majorBidi" w:cstheme="majorBidi"/>
                <w:iCs/>
                <w:color w:val="7030A0"/>
              </w:rPr>
            </w:pPr>
            <w:r w:rsidRPr="00321E06">
              <w:rPr>
                <w:rFonts w:asciiTheme="majorBidi" w:hAnsiTheme="majorBidi" w:cstheme="majorBidi"/>
                <w:i/>
                <w:iCs/>
                <w:color w:val="7030A0"/>
              </w:rPr>
              <w:t>The</w:t>
            </w:r>
            <w:r w:rsidR="00321E06">
              <w:rPr>
                <w:rFonts w:asciiTheme="majorBidi" w:hAnsiTheme="majorBidi" w:cstheme="majorBidi"/>
                <w:color w:val="7030A0"/>
              </w:rPr>
              <w:t xml:space="preserve"> </w:t>
            </w:r>
            <w:r w:rsidRPr="00321E06">
              <w:rPr>
                <w:rFonts w:asciiTheme="majorBidi" w:hAnsiTheme="majorBidi" w:cstheme="majorBidi"/>
                <w:i/>
                <w:color w:val="7030A0"/>
              </w:rPr>
              <w:t>duration of the research application must be in line with section 8 “Timeli</w:t>
            </w:r>
            <w:r w:rsidR="00321E06">
              <w:rPr>
                <w:rFonts w:asciiTheme="majorBidi" w:hAnsiTheme="majorBidi" w:cstheme="majorBidi"/>
                <w:i/>
                <w:color w:val="7030A0"/>
              </w:rPr>
              <w:t>ne” of the research application</w:t>
            </w:r>
            <w:r w:rsidRPr="00321E06">
              <w:rPr>
                <w:rFonts w:asciiTheme="majorBidi" w:hAnsiTheme="majorBidi" w:cstheme="majorBidi"/>
                <w:i/>
                <w:color w:val="7030A0"/>
              </w:rPr>
              <w:t>.</w:t>
            </w:r>
          </w:p>
        </w:tc>
      </w:tr>
      <w:tr w:rsidR="002314C7" w:rsidRPr="00321E06" w14:paraId="178D8992" w14:textId="77777777" w:rsidTr="00563B37">
        <w:tc>
          <w:tcPr>
            <w:tcW w:w="4962" w:type="dxa"/>
            <w:shd w:val="clear" w:color="auto" w:fill="auto"/>
          </w:tcPr>
          <w:p w14:paraId="06BF84E3"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2.4 Total planned duration of mobility abroad</w:t>
            </w:r>
          </w:p>
        </w:tc>
        <w:tc>
          <w:tcPr>
            <w:tcW w:w="4281" w:type="dxa"/>
            <w:shd w:val="clear" w:color="auto" w:fill="auto"/>
          </w:tcPr>
          <w:p w14:paraId="7C59AEA2"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Number of months to be spent on mobility abroad during the period of the research application. To be completed if mobility abroad is foreseen.</w:t>
            </w:r>
          </w:p>
        </w:tc>
      </w:tr>
      <w:tr w:rsidR="002314C7" w:rsidRPr="00321E06" w14:paraId="1382C285" w14:textId="77777777" w:rsidTr="00563B37">
        <w:tc>
          <w:tcPr>
            <w:tcW w:w="4962" w:type="dxa"/>
            <w:shd w:val="clear" w:color="auto" w:fill="auto"/>
          </w:tcPr>
          <w:p w14:paraId="2BE35E5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2.4.1 Description of mobility abroad</w:t>
            </w:r>
          </w:p>
        </w:tc>
        <w:tc>
          <w:tcPr>
            <w:tcW w:w="4281" w:type="dxa"/>
            <w:shd w:val="clear" w:color="auto" w:fill="auto"/>
          </w:tcPr>
          <w:p w14:paraId="4CA5E659"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If mobility abroad is foreseen, indicate the final destination of the mobility abroad and the planned tasks of the mobility.</w:t>
            </w:r>
          </w:p>
        </w:tc>
      </w:tr>
    </w:tbl>
    <w:p w14:paraId="1A6D2828" w14:textId="77777777" w:rsidR="002314C7" w:rsidRPr="00321E06" w:rsidRDefault="002314C7" w:rsidP="002314C7">
      <w:pPr>
        <w:ind w:left="-567"/>
        <w:rPr>
          <w:rFonts w:asciiTheme="majorBidi" w:hAnsiTheme="majorBidi" w:cstheme="majorBidi"/>
        </w:rPr>
      </w:pPr>
    </w:p>
    <w:p w14:paraId="68AA5714" w14:textId="77777777" w:rsidR="002314C7" w:rsidRPr="00321E06" w:rsidRDefault="002314C7" w:rsidP="002314C7">
      <w:pPr>
        <w:ind w:left="-567"/>
        <w:rPr>
          <w:rFonts w:asciiTheme="majorBidi" w:hAnsiTheme="majorBidi" w:cstheme="majorBidi"/>
        </w:rPr>
        <w:sectPr w:rsidR="002314C7" w:rsidRPr="00321E06" w:rsidSect="00FA2DBE">
          <w:footerReference w:type="default" r:id="rId33"/>
          <w:footerReference w:type="first" r:id="rId34"/>
          <w:pgSz w:w="11906" w:h="16838" w:code="9"/>
          <w:pgMar w:top="851" w:right="1133" w:bottom="1276" w:left="1797"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978"/>
        <w:gridCol w:w="2806"/>
        <w:gridCol w:w="1701"/>
        <w:gridCol w:w="1984"/>
        <w:gridCol w:w="5521"/>
      </w:tblGrid>
      <w:tr w:rsidR="002314C7" w:rsidRPr="00321E06" w14:paraId="24861006" w14:textId="77777777" w:rsidTr="00563B37">
        <w:tc>
          <w:tcPr>
            <w:tcW w:w="14701" w:type="dxa"/>
            <w:gridSpan w:val="6"/>
            <w:shd w:val="clear" w:color="auto" w:fill="auto"/>
          </w:tcPr>
          <w:p w14:paraId="69DB7E38" w14:textId="77777777" w:rsidR="002314C7" w:rsidRPr="00321E06" w:rsidRDefault="002314C7" w:rsidP="002314C7">
            <w:pPr>
              <w:spacing w:after="0" w:line="240" w:lineRule="auto"/>
              <w:rPr>
                <w:rFonts w:asciiTheme="majorBidi" w:hAnsiTheme="majorBidi" w:cstheme="majorBidi"/>
                <w:b/>
                <w:bCs/>
                <w:i/>
                <w:iCs/>
                <w:color w:val="7030A0"/>
                <w:u w:val="single"/>
              </w:rPr>
            </w:pPr>
            <w:r w:rsidRPr="00321E06">
              <w:rPr>
                <w:rFonts w:asciiTheme="majorBidi" w:hAnsiTheme="majorBidi" w:cstheme="majorBidi"/>
                <w:b/>
                <w:i/>
                <w:color w:val="7030A0"/>
                <w:u w:val="single"/>
              </w:rPr>
              <w:lastRenderedPageBreak/>
              <w:t>“Risk assessment” section in the POSTDOC system</w:t>
            </w:r>
          </w:p>
        </w:tc>
      </w:tr>
      <w:tr w:rsidR="002314C7" w:rsidRPr="00321E06" w14:paraId="0DAAE381" w14:textId="77777777" w:rsidTr="00563B37">
        <w:tc>
          <w:tcPr>
            <w:tcW w:w="14701" w:type="dxa"/>
            <w:gridSpan w:val="6"/>
            <w:shd w:val="clear" w:color="auto" w:fill="auto"/>
          </w:tcPr>
          <w:p w14:paraId="46217C5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2.4 Risk assessment of the research application:</w:t>
            </w:r>
          </w:p>
        </w:tc>
      </w:tr>
      <w:tr w:rsidR="002314C7" w:rsidRPr="00321E06" w14:paraId="09E4A251" w14:textId="77777777" w:rsidTr="00563B37">
        <w:tc>
          <w:tcPr>
            <w:tcW w:w="711" w:type="dxa"/>
            <w:shd w:val="clear" w:color="auto" w:fill="auto"/>
          </w:tcPr>
          <w:p w14:paraId="6FE6888D"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No.</w:t>
            </w:r>
          </w:p>
        </w:tc>
        <w:tc>
          <w:tcPr>
            <w:tcW w:w="1978" w:type="dxa"/>
            <w:shd w:val="clear" w:color="auto" w:fill="auto"/>
          </w:tcPr>
          <w:p w14:paraId="7A118E5E"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Risk</w:t>
            </w:r>
          </w:p>
        </w:tc>
        <w:tc>
          <w:tcPr>
            <w:tcW w:w="2806" w:type="dxa"/>
            <w:shd w:val="clear" w:color="auto" w:fill="auto"/>
          </w:tcPr>
          <w:p w14:paraId="0E8FA3D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 xml:space="preserve"> Risk description</w:t>
            </w:r>
          </w:p>
        </w:tc>
        <w:tc>
          <w:tcPr>
            <w:tcW w:w="1701" w:type="dxa"/>
            <w:shd w:val="clear" w:color="auto" w:fill="auto"/>
          </w:tcPr>
          <w:p w14:paraId="378C193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Risk impact (high, medium, low)</w:t>
            </w:r>
          </w:p>
        </w:tc>
        <w:tc>
          <w:tcPr>
            <w:tcW w:w="1984" w:type="dxa"/>
            <w:shd w:val="clear" w:color="auto" w:fill="auto"/>
          </w:tcPr>
          <w:p w14:paraId="14AF09E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Probability of occurrence (high, medium, low)</w:t>
            </w:r>
          </w:p>
        </w:tc>
        <w:tc>
          <w:tcPr>
            <w:tcW w:w="5521" w:type="dxa"/>
            <w:shd w:val="clear" w:color="auto" w:fill="auto"/>
          </w:tcPr>
          <w:p w14:paraId="1A1A9C23"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Risk prevention/mitigation measures</w:t>
            </w:r>
          </w:p>
        </w:tc>
      </w:tr>
      <w:tr w:rsidR="002314C7" w:rsidRPr="00321E06" w14:paraId="48606D32" w14:textId="77777777" w:rsidTr="00563B37">
        <w:tc>
          <w:tcPr>
            <w:tcW w:w="711" w:type="dxa"/>
            <w:shd w:val="clear" w:color="auto" w:fill="auto"/>
          </w:tcPr>
          <w:p w14:paraId="2333A85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1</w:t>
            </w:r>
          </w:p>
        </w:tc>
        <w:tc>
          <w:tcPr>
            <w:tcW w:w="1978" w:type="dxa"/>
            <w:shd w:val="clear" w:color="auto" w:fill="auto"/>
          </w:tcPr>
          <w:p w14:paraId="0FCEAE56"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Financial</w:t>
            </w:r>
          </w:p>
        </w:tc>
        <w:tc>
          <w:tcPr>
            <w:tcW w:w="2806" w:type="dxa"/>
            <w:shd w:val="clear" w:color="auto" w:fill="auto"/>
          </w:tcPr>
          <w:p w14:paraId="0702D5B7" w14:textId="77777777" w:rsidR="002314C7" w:rsidRPr="00321E06" w:rsidRDefault="002314C7" w:rsidP="00563B37">
            <w:pPr>
              <w:spacing w:after="0" w:line="240" w:lineRule="auto"/>
              <w:rPr>
                <w:rFonts w:asciiTheme="majorBidi" w:hAnsiTheme="majorBidi" w:cstheme="majorBidi"/>
              </w:rPr>
            </w:pPr>
          </w:p>
        </w:tc>
        <w:tc>
          <w:tcPr>
            <w:tcW w:w="1701" w:type="dxa"/>
            <w:shd w:val="clear" w:color="auto" w:fill="auto"/>
          </w:tcPr>
          <w:p w14:paraId="12CD7100" w14:textId="77777777" w:rsidR="002314C7" w:rsidRPr="00321E06" w:rsidRDefault="002314C7" w:rsidP="00563B37">
            <w:pPr>
              <w:spacing w:after="0" w:line="240" w:lineRule="auto"/>
              <w:rPr>
                <w:rFonts w:asciiTheme="majorBidi" w:hAnsiTheme="majorBidi" w:cstheme="majorBidi"/>
              </w:rPr>
            </w:pPr>
          </w:p>
        </w:tc>
        <w:tc>
          <w:tcPr>
            <w:tcW w:w="1984" w:type="dxa"/>
            <w:shd w:val="clear" w:color="auto" w:fill="auto"/>
          </w:tcPr>
          <w:p w14:paraId="6E74C438" w14:textId="77777777" w:rsidR="002314C7" w:rsidRPr="00321E06" w:rsidRDefault="002314C7" w:rsidP="00563B37">
            <w:pPr>
              <w:spacing w:after="0" w:line="240" w:lineRule="auto"/>
              <w:rPr>
                <w:rFonts w:asciiTheme="majorBidi" w:hAnsiTheme="majorBidi" w:cstheme="majorBidi"/>
              </w:rPr>
            </w:pPr>
          </w:p>
        </w:tc>
        <w:tc>
          <w:tcPr>
            <w:tcW w:w="5521" w:type="dxa"/>
            <w:shd w:val="clear" w:color="auto" w:fill="auto"/>
          </w:tcPr>
          <w:p w14:paraId="10989387" w14:textId="77777777" w:rsidR="002314C7" w:rsidRPr="00321E06" w:rsidRDefault="002314C7" w:rsidP="00563B37">
            <w:pPr>
              <w:spacing w:after="0" w:line="240" w:lineRule="auto"/>
              <w:rPr>
                <w:rFonts w:asciiTheme="majorBidi" w:hAnsiTheme="majorBidi" w:cstheme="majorBidi"/>
              </w:rPr>
            </w:pPr>
          </w:p>
        </w:tc>
      </w:tr>
      <w:tr w:rsidR="002314C7" w:rsidRPr="00321E06" w14:paraId="23B16D2F" w14:textId="77777777" w:rsidTr="00563B37">
        <w:trPr>
          <w:trHeight w:val="287"/>
        </w:trPr>
        <w:tc>
          <w:tcPr>
            <w:tcW w:w="711" w:type="dxa"/>
            <w:shd w:val="clear" w:color="auto" w:fill="auto"/>
          </w:tcPr>
          <w:p w14:paraId="3649F81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2</w:t>
            </w:r>
          </w:p>
        </w:tc>
        <w:tc>
          <w:tcPr>
            <w:tcW w:w="1978" w:type="dxa"/>
            <w:shd w:val="clear" w:color="auto" w:fill="auto"/>
          </w:tcPr>
          <w:p w14:paraId="4EC098C0"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Implementation</w:t>
            </w:r>
          </w:p>
        </w:tc>
        <w:tc>
          <w:tcPr>
            <w:tcW w:w="2806" w:type="dxa"/>
            <w:shd w:val="clear" w:color="auto" w:fill="auto"/>
          </w:tcPr>
          <w:p w14:paraId="4DB0CF45"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For example,</w:t>
            </w:r>
          </w:p>
          <w:p w14:paraId="130C7BE3" w14:textId="77777777" w:rsidR="002314C7" w:rsidRPr="00321E06" w:rsidRDefault="002314C7" w:rsidP="002314C7">
            <w:pPr>
              <w:spacing w:after="0" w:line="240" w:lineRule="auto"/>
              <w:rPr>
                <w:rFonts w:asciiTheme="majorBidi" w:hAnsiTheme="majorBidi" w:cstheme="majorBidi"/>
                <w:i/>
                <w:iCs/>
                <w:color w:val="7030A0"/>
              </w:rPr>
            </w:pPr>
            <w:r w:rsidRPr="00321E06">
              <w:rPr>
                <w:rFonts w:asciiTheme="majorBidi" w:hAnsiTheme="majorBidi" w:cstheme="majorBidi"/>
                <w:i/>
                <w:color w:val="7030A0"/>
              </w:rPr>
              <w:t>failure to achieve the performance indicators provided for in the research application within the specified time (time planning).</w:t>
            </w:r>
          </w:p>
        </w:tc>
        <w:tc>
          <w:tcPr>
            <w:tcW w:w="1701" w:type="dxa"/>
            <w:shd w:val="clear" w:color="auto" w:fill="auto"/>
          </w:tcPr>
          <w:p w14:paraId="60F96391"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medium</w:t>
            </w:r>
          </w:p>
        </w:tc>
        <w:tc>
          <w:tcPr>
            <w:tcW w:w="1984" w:type="dxa"/>
            <w:shd w:val="clear" w:color="auto" w:fill="auto"/>
          </w:tcPr>
          <w:p w14:paraId="5A6DA30A"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medium</w:t>
            </w:r>
          </w:p>
        </w:tc>
        <w:tc>
          <w:tcPr>
            <w:tcW w:w="5521" w:type="dxa"/>
            <w:shd w:val="clear" w:color="auto" w:fill="auto"/>
          </w:tcPr>
          <w:p w14:paraId="3B14B004"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For example, the Research application submission is developed and prepared together with the postdoctoral researcher by experienced specialists with appropriate qualifications who are able to estimate the time and resources required for the action (activity) of the research application. The management of the research application develops a monitoring methodology that evaluates the success of the action (activity) at intervals.</w:t>
            </w:r>
          </w:p>
        </w:tc>
      </w:tr>
      <w:tr w:rsidR="002314C7" w:rsidRPr="00321E06" w14:paraId="61B6A168" w14:textId="77777777" w:rsidTr="00563B37">
        <w:tc>
          <w:tcPr>
            <w:tcW w:w="711" w:type="dxa"/>
            <w:shd w:val="clear" w:color="auto" w:fill="auto"/>
          </w:tcPr>
          <w:p w14:paraId="68B674D8"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3</w:t>
            </w:r>
          </w:p>
        </w:tc>
        <w:tc>
          <w:tcPr>
            <w:tcW w:w="1978" w:type="dxa"/>
            <w:shd w:val="clear" w:color="auto" w:fill="auto"/>
          </w:tcPr>
          <w:p w14:paraId="3AAD7B54"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Achievement of results and monitoring indicators</w:t>
            </w:r>
          </w:p>
        </w:tc>
        <w:tc>
          <w:tcPr>
            <w:tcW w:w="2806" w:type="dxa"/>
            <w:shd w:val="clear" w:color="auto" w:fill="auto"/>
          </w:tcPr>
          <w:p w14:paraId="2C611ED5" w14:textId="77777777" w:rsidR="002314C7" w:rsidRPr="00321E06" w:rsidRDefault="002314C7" w:rsidP="00563B37">
            <w:pPr>
              <w:spacing w:after="0" w:line="240" w:lineRule="auto"/>
              <w:rPr>
                <w:rFonts w:asciiTheme="majorBidi" w:hAnsiTheme="majorBidi" w:cstheme="majorBidi"/>
                <w:i/>
              </w:rPr>
            </w:pPr>
          </w:p>
        </w:tc>
        <w:tc>
          <w:tcPr>
            <w:tcW w:w="1701" w:type="dxa"/>
            <w:shd w:val="clear" w:color="auto" w:fill="auto"/>
          </w:tcPr>
          <w:p w14:paraId="24E898A3" w14:textId="77777777" w:rsidR="002314C7" w:rsidRPr="00321E06" w:rsidRDefault="002314C7" w:rsidP="00563B37">
            <w:pPr>
              <w:spacing w:after="0" w:line="240" w:lineRule="auto"/>
              <w:jc w:val="center"/>
              <w:rPr>
                <w:rFonts w:asciiTheme="majorBidi" w:hAnsiTheme="majorBidi" w:cstheme="majorBidi"/>
              </w:rPr>
            </w:pPr>
          </w:p>
        </w:tc>
        <w:tc>
          <w:tcPr>
            <w:tcW w:w="1984" w:type="dxa"/>
            <w:shd w:val="clear" w:color="auto" w:fill="auto"/>
          </w:tcPr>
          <w:p w14:paraId="0A347518" w14:textId="77777777" w:rsidR="002314C7" w:rsidRPr="00321E06" w:rsidRDefault="002314C7" w:rsidP="00563B37">
            <w:pPr>
              <w:spacing w:after="0" w:line="240" w:lineRule="auto"/>
              <w:jc w:val="center"/>
              <w:rPr>
                <w:rFonts w:asciiTheme="majorBidi" w:hAnsiTheme="majorBidi" w:cstheme="majorBidi"/>
              </w:rPr>
            </w:pPr>
          </w:p>
        </w:tc>
        <w:tc>
          <w:tcPr>
            <w:tcW w:w="5521" w:type="dxa"/>
            <w:shd w:val="clear" w:color="auto" w:fill="auto"/>
          </w:tcPr>
          <w:p w14:paraId="197CBEF6" w14:textId="77777777" w:rsidR="002314C7" w:rsidRPr="00321E06" w:rsidRDefault="002314C7" w:rsidP="00563B37">
            <w:pPr>
              <w:spacing w:after="0" w:line="240" w:lineRule="auto"/>
              <w:rPr>
                <w:rFonts w:asciiTheme="majorBidi" w:hAnsiTheme="majorBidi" w:cstheme="majorBidi"/>
                <w:i/>
                <w:color w:val="0070C0"/>
              </w:rPr>
            </w:pPr>
          </w:p>
        </w:tc>
      </w:tr>
      <w:tr w:rsidR="002314C7" w:rsidRPr="00321E06" w14:paraId="12197349" w14:textId="77777777" w:rsidTr="00563B37">
        <w:tc>
          <w:tcPr>
            <w:tcW w:w="711" w:type="dxa"/>
            <w:shd w:val="clear" w:color="auto" w:fill="auto"/>
          </w:tcPr>
          <w:p w14:paraId="365AFBE8"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4</w:t>
            </w:r>
          </w:p>
        </w:tc>
        <w:tc>
          <w:tcPr>
            <w:tcW w:w="1978" w:type="dxa"/>
            <w:shd w:val="clear" w:color="auto" w:fill="auto"/>
          </w:tcPr>
          <w:p w14:paraId="5B7EC70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Administration</w:t>
            </w:r>
          </w:p>
        </w:tc>
        <w:tc>
          <w:tcPr>
            <w:tcW w:w="2806" w:type="dxa"/>
            <w:shd w:val="clear" w:color="auto" w:fill="auto"/>
          </w:tcPr>
          <w:p w14:paraId="29A71A69" w14:textId="77777777" w:rsidR="002314C7" w:rsidRPr="00321E06" w:rsidRDefault="002314C7" w:rsidP="00563B37">
            <w:pPr>
              <w:spacing w:after="0" w:line="240" w:lineRule="auto"/>
              <w:rPr>
                <w:rFonts w:asciiTheme="majorBidi" w:hAnsiTheme="majorBidi" w:cstheme="majorBidi"/>
              </w:rPr>
            </w:pPr>
          </w:p>
        </w:tc>
        <w:tc>
          <w:tcPr>
            <w:tcW w:w="1701" w:type="dxa"/>
            <w:shd w:val="clear" w:color="auto" w:fill="auto"/>
          </w:tcPr>
          <w:p w14:paraId="0AACFC13" w14:textId="77777777" w:rsidR="002314C7" w:rsidRPr="00321E06" w:rsidRDefault="002314C7" w:rsidP="00563B37">
            <w:pPr>
              <w:spacing w:after="0" w:line="240" w:lineRule="auto"/>
              <w:rPr>
                <w:rFonts w:asciiTheme="majorBidi" w:hAnsiTheme="majorBidi" w:cstheme="majorBidi"/>
              </w:rPr>
            </w:pPr>
          </w:p>
        </w:tc>
        <w:tc>
          <w:tcPr>
            <w:tcW w:w="1984" w:type="dxa"/>
            <w:shd w:val="clear" w:color="auto" w:fill="auto"/>
          </w:tcPr>
          <w:p w14:paraId="294F14C9" w14:textId="77777777" w:rsidR="002314C7" w:rsidRPr="00321E06" w:rsidRDefault="002314C7" w:rsidP="00563B37">
            <w:pPr>
              <w:spacing w:after="0" w:line="240" w:lineRule="auto"/>
              <w:rPr>
                <w:rFonts w:asciiTheme="majorBidi" w:hAnsiTheme="majorBidi" w:cstheme="majorBidi"/>
              </w:rPr>
            </w:pPr>
          </w:p>
        </w:tc>
        <w:tc>
          <w:tcPr>
            <w:tcW w:w="5521" w:type="dxa"/>
            <w:shd w:val="clear" w:color="auto" w:fill="auto"/>
          </w:tcPr>
          <w:p w14:paraId="59DD191E" w14:textId="77777777" w:rsidR="002314C7" w:rsidRPr="00321E06" w:rsidRDefault="002314C7" w:rsidP="00563B37">
            <w:pPr>
              <w:spacing w:after="0" w:line="240" w:lineRule="auto"/>
              <w:rPr>
                <w:rFonts w:asciiTheme="majorBidi" w:hAnsiTheme="majorBidi" w:cstheme="majorBidi"/>
              </w:rPr>
            </w:pPr>
          </w:p>
        </w:tc>
      </w:tr>
      <w:tr w:rsidR="002314C7" w:rsidRPr="00321E06" w14:paraId="0B8C5498" w14:textId="77777777" w:rsidTr="00563B37">
        <w:tc>
          <w:tcPr>
            <w:tcW w:w="711" w:type="dxa"/>
            <w:shd w:val="clear" w:color="auto" w:fill="auto"/>
          </w:tcPr>
          <w:p w14:paraId="756873C2"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5</w:t>
            </w:r>
          </w:p>
        </w:tc>
        <w:tc>
          <w:tcPr>
            <w:tcW w:w="1978" w:type="dxa"/>
            <w:shd w:val="clear" w:color="auto" w:fill="auto"/>
          </w:tcPr>
          <w:p w14:paraId="432DDB2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Other</w:t>
            </w:r>
          </w:p>
        </w:tc>
        <w:tc>
          <w:tcPr>
            <w:tcW w:w="2806" w:type="dxa"/>
            <w:shd w:val="clear" w:color="auto" w:fill="auto"/>
          </w:tcPr>
          <w:p w14:paraId="513E375F" w14:textId="77777777" w:rsidR="002314C7" w:rsidRPr="00321E06" w:rsidRDefault="002314C7" w:rsidP="00563B37">
            <w:pPr>
              <w:spacing w:after="0" w:line="240" w:lineRule="auto"/>
              <w:rPr>
                <w:rFonts w:asciiTheme="majorBidi" w:hAnsiTheme="majorBidi" w:cstheme="majorBidi"/>
              </w:rPr>
            </w:pPr>
          </w:p>
        </w:tc>
        <w:tc>
          <w:tcPr>
            <w:tcW w:w="1701" w:type="dxa"/>
            <w:shd w:val="clear" w:color="auto" w:fill="auto"/>
          </w:tcPr>
          <w:p w14:paraId="5ADF122C" w14:textId="77777777" w:rsidR="002314C7" w:rsidRPr="00321E06" w:rsidRDefault="002314C7" w:rsidP="00563B37">
            <w:pPr>
              <w:spacing w:after="0" w:line="240" w:lineRule="auto"/>
              <w:rPr>
                <w:rFonts w:asciiTheme="majorBidi" w:hAnsiTheme="majorBidi" w:cstheme="majorBidi"/>
              </w:rPr>
            </w:pPr>
          </w:p>
        </w:tc>
        <w:tc>
          <w:tcPr>
            <w:tcW w:w="1984" w:type="dxa"/>
            <w:shd w:val="clear" w:color="auto" w:fill="auto"/>
          </w:tcPr>
          <w:p w14:paraId="3AC919F2" w14:textId="77777777" w:rsidR="002314C7" w:rsidRPr="00321E06" w:rsidRDefault="002314C7" w:rsidP="00563B37">
            <w:pPr>
              <w:spacing w:after="0" w:line="240" w:lineRule="auto"/>
              <w:rPr>
                <w:rFonts w:asciiTheme="majorBidi" w:hAnsiTheme="majorBidi" w:cstheme="majorBidi"/>
              </w:rPr>
            </w:pPr>
          </w:p>
        </w:tc>
        <w:tc>
          <w:tcPr>
            <w:tcW w:w="5521" w:type="dxa"/>
            <w:shd w:val="clear" w:color="auto" w:fill="auto"/>
          </w:tcPr>
          <w:p w14:paraId="4FF52B56" w14:textId="77777777" w:rsidR="002314C7" w:rsidRPr="00321E06" w:rsidRDefault="002314C7" w:rsidP="00563B37">
            <w:pPr>
              <w:spacing w:after="0" w:line="240" w:lineRule="auto"/>
              <w:rPr>
                <w:rFonts w:asciiTheme="majorBidi" w:hAnsiTheme="majorBidi" w:cstheme="majorBidi"/>
              </w:rPr>
            </w:pPr>
          </w:p>
        </w:tc>
      </w:tr>
    </w:tbl>
    <w:p w14:paraId="2195F03C" w14:textId="77777777" w:rsidR="002314C7" w:rsidRPr="00321E06" w:rsidRDefault="002314C7" w:rsidP="002314C7">
      <w:pPr>
        <w:ind w:right="110"/>
        <w:jc w:val="both"/>
        <w:rPr>
          <w:rFonts w:asciiTheme="majorBidi" w:hAnsiTheme="majorBidi" w:cstheme="majorBidi"/>
          <w:i/>
          <w:color w:val="7030A0"/>
          <w:u w:val="single"/>
        </w:rPr>
      </w:pPr>
      <w:r w:rsidRPr="00321E06">
        <w:rPr>
          <w:rFonts w:asciiTheme="majorBidi" w:hAnsiTheme="majorBidi" w:cstheme="majorBidi"/>
          <w:i/>
          <w:color w:val="7030A0"/>
        </w:rPr>
        <w:t xml:space="preserve">The research application </w:t>
      </w:r>
      <w:r w:rsidRPr="00321E06">
        <w:rPr>
          <w:rFonts w:asciiTheme="majorBidi" w:hAnsiTheme="majorBidi" w:cstheme="majorBidi"/>
          <w:i/>
          <w:color w:val="7030A0"/>
          <w:u w:val="single"/>
        </w:rPr>
        <w:t>shall identify at least the following 4 types of potential risks: financial, implementation, administration and achievement of results and monitoring indicators.</w:t>
      </w:r>
    </w:p>
    <w:p w14:paraId="102DFD4D" w14:textId="77777777" w:rsidR="002314C7" w:rsidRPr="00321E06" w:rsidRDefault="002314C7" w:rsidP="002314C7">
      <w:pPr>
        <w:ind w:right="110"/>
        <w:jc w:val="both"/>
        <w:rPr>
          <w:rFonts w:asciiTheme="majorBidi" w:hAnsiTheme="majorBidi" w:cstheme="majorBidi"/>
          <w:i/>
          <w:color w:val="7030A0"/>
        </w:rPr>
      </w:pPr>
      <w:r w:rsidRPr="00321E06">
        <w:rPr>
          <w:rFonts w:asciiTheme="majorBidi" w:hAnsiTheme="majorBidi" w:cstheme="majorBidi"/>
          <w:i/>
          <w:color w:val="7030A0"/>
        </w:rPr>
        <w:t>The implementation risks of a research application shall be described, for example, by classifying them according to their origin:</w:t>
      </w:r>
    </w:p>
    <w:p w14:paraId="4F5B1BBC" w14:textId="77777777" w:rsidR="002314C7" w:rsidRPr="00321E06" w:rsidRDefault="002314C7" w:rsidP="002314C7">
      <w:pPr>
        <w:pStyle w:val="Sarakstarindkopa"/>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Financial risks – risks associated with the funding of a research application, such as financial resources for payments, lack of pre-financing, lack of knowledge of market prices, poorly planned financial flows, cost increases and inflation which may cause planned costs to differ significantly from actual costs at the start of the research application, changes in legislation affecting the financial flow of the research application, accounting and progress reporting, risk of double funding if the institution implements several projects simultaneously, risks of inappropriate expenditure.</w:t>
      </w:r>
    </w:p>
    <w:p w14:paraId="7543CDF1" w14:textId="77777777" w:rsidR="002314C7" w:rsidRPr="00321E06" w:rsidRDefault="002314C7" w:rsidP="002314C7">
      <w:pPr>
        <w:pStyle w:val="Sarakstarindkopa"/>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Implementation risks – risks arising from the malfunctioning or non-operation of processes or procedures foreseen in the research application, resulting in significant disruption or delay in the implementation of the research application, such as inaccurate/illogical definition and planning of actions (activities), technological risks, incomplete/inadequate organisational structure, inadequate implementation of activities, etc. risks related to the personnel involved in the implementation of the research application, such as their insufficient knowledge or skills.</w:t>
      </w:r>
    </w:p>
    <w:p w14:paraId="45407DCD" w14:textId="77777777" w:rsidR="002314C7" w:rsidRPr="00321E06" w:rsidRDefault="002314C7" w:rsidP="002314C7">
      <w:pPr>
        <w:pStyle w:val="Sarakstarindkopa"/>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 xml:space="preserve">Administrative risks – risks related to the organisational management of the research application and the work of the institution's administration in implementing the research application, the adequacy of human resources, the quality of documentation for payment claims, and changes in the timeline planned for the research application, which may lead to the possibility of other risks. For example, lack of experience in managing a research application, inability of the management </w:t>
      </w:r>
      <w:r w:rsidRPr="00321E06">
        <w:rPr>
          <w:rFonts w:asciiTheme="majorBidi" w:hAnsiTheme="majorBidi" w:cstheme="majorBidi"/>
          <w:i/>
          <w:color w:val="7030A0"/>
        </w:rPr>
        <w:lastRenderedPageBreak/>
        <w:t>team to get along, change of management of the institution. Including risks relating to non-compliance with applicable laws and regulations, including. Non-compliance with the Public Procurement Law and Labour Law, non-compliance with contractual obligations and other legal aspects.</w:t>
      </w:r>
    </w:p>
    <w:p w14:paraId="56270700" w14:textId="77777777" w:rsidR="002314C7" w:rsidRPr="00321E06" w:rsidRDefault="002314C7" w:rsidP="002314C7">
      <w:pPr>
        <w:pStyle w:val="Sarakstarindkopa"/>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Risks related to the achievement of the results and monitoring indicators – risks related to the achievement of the results and monitoring indicators of the research application activities, e.g. insufficient number of scientific articles produced during the research application / failure to achieve the performance indicator of the research application activity (methodology, rules of procedure, technological description, evaluation, etc.) during the research application.</w:t>
      </w:r>
    </w:p>
    <w:p w14:paraId="32446990" w14:textId="77777777" w:rsidR="002314C7" w:rsidRPr="00321E06" w:rsidRDefault="002314C7" w:rsidP="002314C7">
      <w:pPr>
        <w:pStyle w:val="Sarakstarindkopa"/>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Other risks (e.g. compliance with contractual obligations, etc.)</w:t>
      </w:r>
    </w:p>
    <w:p w14:paraId="059275A2" w14:textId="77777777" w:rsidR="002314C7" w:rsidRPr="00321E06" w:rsidRDefault="002314C7" w:rsidP="002314C7">
      <w:pPr>
        <w:ind w:right="110"/>
        <w:jc w:val="both"/>
        <w:rPr>
          <w:rFonts w:asciiTheme="majorBidi" w:hAnsiTheme="majorBidi" w:cstheme="majorBidi"/>
          <w:i/>
          <w:iCs/>
          <w:color w:val="7030A0"/>
        </w:rPr>
      </w:pPr>
      <w:r w:rsidRPr="00321E06">
        <w:rPr>
          <w:rFonts w:asciiTheme="majorBidi" w:hAnsiTheme="majorBidi" w:cstheme="majorBidi"/>
          <w:i/>
          <w:color w:val="7030A0"/>
        </w:rPr>
        <w:t>The research applicant shall identify potential risks that may adversely affect, hinder or impede the progress of the research application, the achievement of the objective, scientific purpose and results of the research application. The research applicant shall identify the risks according to the activities or phases of the research application to which those risks might apply, assess the impact of the risk on the implementation and achievement of the objective of the research application and the likelihood of the risk occurring.</w:t>
      </w:r>
    </w:p>
    <w:p w14:paraId="5EB783CB" w14:textId="77777777" w:rsidR="002314C7" w:rsidRPr="00321E06" w:rsidRDefault="002314C7" w:rsidP="002314C7">
      <w:pPr>
        <w:spacing w:after="0"/>
        <w:ind w:right="110"/>
        <w:jc w:val="both"/>
        <w:rPr>
          <w:rFonts w:asciiTheme="majorBidi" w:hAnsiTheme="majorBidi" w:cstheme="majorBidi"/>
          <w:i/>
          <w:color w:val="7030A0"/>
        </w:rPr>
      </w:pPr>
      <w:r w:rsidRPr="00321E06">
        <w:rPr>
          <w:rFonts w:asciiTheme="majorBidi" w:hAnsiTheme="majorBidi" w:cstheme="majorBidi"/>
          <w:i/>
          <w:color w:val="7030A0"/>
        </w:rPr>
        <w:t>The column “Description of the risk” shall describe how the identified risk affects the implementation of the research application, which activities are concerned, specifying the nature of the risk, and describing the circumstances and information that justify the likelihood of its occurrence.</w:t>
      </w:r>
    </w:p>
    <w:p w14:paraId="4147E893" w14:textId="77777777" w:rsidR="002314C7" w:rsidRPr="00321E06" w:rsidRDefault="002314C7" w:rsidP="002314C7">
      <w:pPr>
        <w:ind w:left="60" w:right="110"/>
        <w:jc w:val="both"/>
        <w:rPr>
          <w:rFonts w:asciiTheme="majorBidi" w:hAnsiTheme="majorBidi" w:cstheme="majorBidi"/>
          <w:i/>
          <w:color w:val="7030A0"/>
        </w:rPr>
      </w:pPr>
    </w:p>
    <w:p w14:paraId="7EB22378" w14:textId="77777777" w:rsidR="002314C7" w:rsidRPr="00321E06" w:rsidRDefault="002314C7" w:rsidP="002314C7">
      <w:pPr>
        <w:spacing w:after="0"/>
        <w:ind w:right="110"/>
        <w:jc w:val="both"/>
        <w:rPr>
          <w:rFonts w:asciiTheme="majorBidi" w:hAnsiTheme="majorBidi" w:cstheme="majorBidi"/>
          <w:i/>
          <w:color w:val="7030A0"/>
        </w:rPr>
      </w:pPr>
      <w:r w:rsidRPr="00321E06">
        <w:rPr>
          <w:rFonts w:asciiTheme="majorBidi" w:hAnsiTheme="majorBidi" w:cstheme="majorBidi"/>
          <w:i/>
          <w:color w:val="7030A0"/>
        </w:rPr>
        <w:t>The column “Risk impact (high, medium, low)” indicates the level of impact of the risk on the implementation of the research application and the achievement of the objective. The assessment of the level of risk impact shall take into account its impact on the research application as a whole – the financial resources of the research application, the time allocated to the research application, the planned activities, the results and other factors specific to the research application. The following risk impact assessment scale can be used:</w:t>
      </w:r>
    </w:p>
    <w:p w14:paraId="1307AB28"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impact of a risk is high if the risk has a very significant impact and significantly jeopardises the implementation of the research application, the achievement of the objectives and indicators, requires a significant increase in funding, or results in substantial losses;</w:t>
      </w:r>
    </w:p>
    <w:p w14:paraId="283DDB0D"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impact of a risk is medium if, in the event of a risk occurring, it could affect the implementation of the research application, hinder the successful implementation of the research application and the achievement of its objectives;</w:t>
      </w:r>
    </w:p>
    <w:p w14:paraId="68093A11"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impact of a risk is low if, in the event of a risk occurring, it has no significant impact and does not affect the implementation of the research application.</w:t>
      </w:r>
    </w:p>
    <w:p w14:paraId="45058ECB" w14:textId="77777777" w:rsidR="002314C7" w:rsidRPr="00321E06" w:rsidRDefault="002314C7" w:rsidP="002314C7">
      <w:pPr>
        <w:spacing w:after="0"/>
        <w:ind w:right="110"/>
        <w:jc w:val="both"/>
        <w:rPr>
          <w:rFonts w:asciiTheme="majorBidi" w:hAnsiTheme="majorBidi" w:cstheme="majorBidi"/>
          <w:i/>
          <w:color w:val="7030A0"/>
        </w:rPr>
      </w:pPr>
    </w:p>
    <w:p w14:paraId="0143DBD0" w14:textId="77777777" w:rsidR="002314C7" w:rsidRPr="00321E06" w:rsidRDefault="002314C7" w:rsidP="002314C7">
      <w:pPr>
        <w:spacing w:after="0"/>
        <w:ind w:right="110"/>
        <w:jc w:val="both"/>
        <w:rPr>
          <w:rFonts w:asciiTheme="majorBidi" w:hAnsiTheme="majorBidi" w:cstheme="majorBidi"/>
          <w:i/>
          <w:color w:val="7030A0"/>
        </w:rPr>
      </w:pPr>
      <w:r w:rsidRPr="00321E06">
        <w:rPr>
          <w:rFonts w:asciiTheme="majorBidi" w:hAnsiTheme="majorBidi" w:cstheme="majorBidi"/>
          <w:i/>
          <w:color w:val="7030A0"/>
        </w:rPr>
        <w:t>The column “Probability of occurrence (high, medium, low)” analyses the probability and frequency of occurrence of the risk during the lifetime of the research application or over a certain period of time, e.g. during the lifetime of the activity concerned if the risk is limited to a specific activity. The following scale can be used to determine the likelihood of a risk occurring:</w:t>
      </w:r>
    </w:p>
    <w:p w14:paraId="23547AC7"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probability of occurrence is high if it is certain or almost certain that the risk will occur, for example, once a year;</w:t>
      </w:r>
    </w:p>
    <w:p w14:paraId="7AF6F151"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probability of occurrence is medium if the risk is likely to occur, for example, once during the research application;</w:t>
      </w:r>
    </w:p>
    <w:p w14:paraId="6E94B1A3"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probability of occurrence is low in the case where the risk is unlikely to occur, it can only happen in extreme cases.</w:t>
      </w:r>
    </w:p>
    <w:p w14:paraId="596FB087" w14:textId="77777777" w:rsidR="002314C7" w:rsidRPr="00321E06" w:rsidRDefault="002314C7" w:rsidP="002314C7">
      <w:pPr>
        <w:ind w:right="110"/>
        <w:jc w:val="both"/>
        <w:rPr>
          <w:rFonts w:asciiTheme="majorBidi" w:hAnsiTheme="majorBidi" w:cstheme="majorBidi"/>
          <w:i/>
          <w:color w:val="7030A0"/>
        </w:rPr>
      </w:pPr>
    </w:p>
    <w:p w14:paraId="2CD3FDB1" w14:textId="77777777" w:rsidR="002314C7" w:rsidRPr="00321E06" w:rsidRDefault="002314C7" w:rsidP="002314C7">
      <w:pPr>
        <w:ind w:right="110"/>
        <w:jc w:val="both"/>
        <w:rPr>
          <w:rFonts w:asciiTheme="majorBidi" w:hAnsiTheme="majorBidi" w:cstheme="majorBidi"/>
          <w:i/>
          <w:color w:val="7030A0"/>
        </w:rPr>
      </w:pPr>
      <w:r w:rsidRPr="00321E06">
        <w:rPr>
          <w:rFonts w:asciiTheme="majorBidi" w:hAnsiTheme="majorBidi" w:cstheme="majorBidi"/>
          <w:i/>
          <w:color w:val="7030A0"/>
        </w:rPr>
        <w:t xml:space="preserve">In the column “Risk prevention/mitigation measures” the measures planned and developed by the research applicant to reduce the level of risk impact or to reduce the likelihood of occurrence, including information on the frequency of implementation and those responsible. When developing the measures, it should be taken into </w:t>
      </w:r>
      <w:r w:rsidRPr="00321E06">
        <w:rPr>
          <w:rFonts w:asciiTheme="majorBidi" w:hAnsiTheme="majorBidi" w:cstheme="majorBidi"/>
          <w:i/>
          <w:color w:val="7030A0"/>
        </w:rPr>
        <w:lastRenderedPageBreak/>
        <w:t>account that the measures must be realistic, economical (the costs must be less than the possible losses), coordinated at all levels and corresponding to the management and control measures developed by the Research applicant (internal laws and regulations), which ensure the quality implementation of the Research application.</w:t>
      </w:r>
    </w:p>
    <w:tbl>
      <w:tblPr>
        <w:tblW w:w="14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4"/>
      </w:tblGrid>
      <w:tr w:rsidR="002314C7" w:rsidRPr="00321E06" w14:paraId="441D86D1" w14:textId="77777777" w:rsidTr="00563B37">
        <w:trPr>
          <w:trHeight w:val="379"/>
        </w:trPr>
        <w:tc>
          <w:tcPr>
            <w:tcW w:w="14824" w:type="dxa"/>
            <w:shd w:val="clear" w:color="auto" w:fill="auto"/>
          </w:tcPr>
          <w:p w14:paraId="5BB83030" w14:textId="77777777" w:rsidR="002314C7" w:rsidRPr="00321E06" w:rsidRDefault="002314C7" w:rsidP="002314C7">
            <w:pPr>
              <w:pStyle w:val="Virsraksts3"/>
              <w:spacing w:before="300" w:after="150"/>
              <w:ind w:right="-20"/>
              <w:jc w:val="both"/>
              <w:rPr>
                <w:rFonts w:asciiTheme="majorBidi" w:hAnsiTheme="majorBidi" w:cstheme="majorBidi"/>
                <w:i/>
                <w:iCs/>
                <w:color w:val="7030A0"/>
                <w:sz w:val="22"/>
                <w:szCs w:val="22"/>
                <w:u w:val="single"/>
              </w:rPr>
            </w:pPr>
            <w:r w:rsidRPr="00321E06">
              <w:rPr>
                <w:rFonts w:asciiTheme="majorBidi" w:hAnsiTheme="majorBidi" w:cstheme="majorBidi"/>
                <w:i/>
                <w:color w:val="7030A0"/>
                <w:sz w:val="22"/>
                <w:u w:val="single"/>
              </w:rPr>
              <w:t>“Related projects” section in the POSTDOC information system</w:t>
            </w:r>
          </w:p>
        </w:tc>
      </w:tr>
      <w:tr w:rsidR="002314C7" w:rsidRPr="00321E06" w14:paraId="485275C8" w14:textId="77777777" w:rsidTr="00563B37">
        <w:trPr>
          <w:trHeight w:val="411"/>
        </w:trPr>
        <w:tc>
          <w:tcPr>
            <w:tcW w:w="14824" w:type="dxa"/>
            <w:shd w:val="clear" w:color="auto" w:fill="auto"/>
            <w:vAlign w:val="center"/>
          </w:tcPr>
          <w:p w14:paraId="3BC9D08D" w14:textId="77777777" w:rsidR="002314C7" w:rsidRPr="00321E06" w:rsidRDefault="002314C7" w:rsidP="002314C7">
            <w:pPr>
              <w:pStyle w:val="Virsraksts3"/>
              <w:spacing w:before="300" w:after="150"/>
              <w:rPr>
                <w:rFonts w:asciiTheme="majorBidi" w:hAnsiTheme="majorBidi" w:cstheme="majorBidi"/>
                <w:sz w:val="22"/>
                <w:szCs w:val="22"/>
              </w:rPr>
            </w:pPr>
            <w:r w:rsidRPr="00321E06">
              <w:rPr>
                <w:rFonts w:asciiTheme="majorBidi" w:hAnsiTheme="majorBidi" w:cstheme="majorBidi"/>
                <w:color w:val="333333"/>
                <w:sz w:val="22"/>
              </w:rPr>
              <w:t xml:space="preserve">2.5 Relevance to other projects submitted/implemented/under implementation </w:t>
            </w:r>
            <w:r w:rsidRPr="00321E06">
              <w:rPr>
                <w:rFonts w:asciiTheme="majorBidi" w:hAnsiTheme="majorBidi" w:cstheme="majorBidi"/>
                <w:b w:val="0"/>
                <w:color w:val="333333"/>
                <w:sz w:val="22"/>
              </w:rPr>
              <w:t>(</w:t>
            </w:r>
            <w:r w:rsidRPr="00321E06">
              <w:rPr>
                <w:rFonts w:asciiTheme="majorBidi" w:hAnsiTheme="majorBidi" w:cstheme="majorBidi"/>
                <w:b w:val="0"/>
                <w:i/>
                <w:color w:val="000000" w:themeColor="text1"/>
                <w:sz w:val="22"/>
              </w:rPr>
              <w:t>to be completed if the research application has related projects)</w:t>
            </w:r>
          </w:p>
        </w:tc>
      </w:tr>
      <w:tr w:rsidR="002314C7" w:rsidRPr="00321E06" w14:paraId="3C5A3432" w14:textId="77777777" w:rsidTr="00563B37">
        <w:trPr>
          <w:trHeight w:val="693"/>
        </w:trPr>
        <w:tc>
          <w:tcPr>
            <w:tcW w:w="14824" w:type="dxa"/>
            <w:shd w:val="clear" w:color="auto" w:fill="auto"/>
            <w:vAlign w:val="center"/>
          </w:tcPr>
          <w:p w14:paraId="1E7D5B37"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This section describes how the topic of the research application is related to and creates synergy or complementarity with other research projects (e.g., National Research Programmes, fundamental and applied research projects funded by the Latvian Council of Science, etc.)</w:t>
            </w:r>
          </w:p>
          <w:p w14:paraId="4A21137D"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w:t>
            </w:r>
          </w:p>
          <w:p w14:paraId="71F57953"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Describes as the measure 1.1.1.9 will ensure synergy and demarcation with similar postdoctoral support programmes – investments of the Recovery and Resilience Facility (hereinafter – “RRF”) and EU funds are complementary and may be consecutive, the same or substantively similar actions or unfulfilled obligations in the 2014–20 period of EU funds or RRF project cannot be financed at the same time. For the recipient of funding, the risk of double funding should be assessed at least in the following European Union structural funds and RRF programmes and their projects: </w:t>
            </w:r>
          </w:p>
          <w:p w14:paraId="713C59F6"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RRF plan investment 5.2.1.1.i “Research, Development and Consolidation Grants”, second round “Consolidation and Management Change Implementation Grants”</w:t>
            </w:r>
          </w:p>
          <w:p w14:paraId="33543977"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investment 1.2.1.2.i “Increasing energy efficiency in business (including the transition to the use of renewable energy technologies in heat supply and research and development activities (including bioeconomy))” under measure 1.2.1.2.i.2 “Development of innovative products and technologies”, </w:t>
            </w:r>
          </w:p>
          <w:p w14:paraId="412D50E3"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investment 2.2.1.3.i “Aid for the introduction of new products and services in business”, </w:t>
            </w:r>
          </w:p>
          <w:p w14:paraId="0284F953"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investment 2.3.1.2.i “Development of digital skills of companies”,</w:t>
            </w:r>
          </w:p>
          <w:p w14:paraId="425D84FF"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investment 5.1.1.2.i “Aid instrument for the development of innovation clusters”, </w:t>
            </w:r>
          </w:p>
          <w:p w14:paraId="18C40C0C"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investment 5.1.1.2.i “Aid instrument for research and internationalisation”, </w:t>
            </w:r>
          </w:p>
          <w:p w14:paraId="340EF7EF"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European Union Cohesion Policy Programme for 2021–2027 measure 1.1.1.4 “Mobility, exchange and cooperation activities to improve international competitiveness in science”,</w:t>
            </w:r>
          </w:p>
          <w:p w14:paraId="3D4A61EB"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measure 1.1.2.2 “Development of digital skills of companies”,</w:t>
            </w:r>
          </w:p>
          <w:p w14:paraId="699B42E5"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measure 1.2.1.1 “Support for the development and internationalisation of new products” (2nd, 3rd rounds)</w:t>
            </w:r>
          </w:p>
          <w:p w14:paraId="046232D2"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measure 1.2.1.4 “Support for the improvement of the technology transfer system”, </w:t>
            </w:r>
          </w:p>
          <w:p w14:paraId="46445DC8"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measure 4.2.4.1 “Support for training of company employees based on industry needs”,</w:t>
            </w:r>
          </w:p>
          <w:p w14:paraId="47CEA409" w14:textId="77777777" w:rsidR="002314C7" w:rsidRPr="00321E06" w:rsidRDefault="002314C7" w:rsidP="002314C7">
            <w:pPr>
              <w:pStyle w:val="Sarakstarindkopa"/>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EC framework programme “Horizon Europe”, as well as research funded by the State budget.</w:t>
            </w:r>
          </w:p>
          <w:p w14:paraId="5D77DA10" w14:textId="77777777" w:rsidR="002314C7" w:rsidRPr="00321E06" w:rsidRDefault="002314C7" w:rsidP="00563B37">
            <w:pPr>
              <w:pStyle w:val="Sarakstarindkopa"/>
              <w:tabs>
                <w:tab w:val="left" w:pos="900"/>
              </w:tabs>
              <w:spacing w:after="0" w:line="240" w:lineRule="auto"/>
              <w:ind w:left="420"/>
              <w:jc w:val="both"/>
              <w:rPr>
                <w:rFonts w:asciiTheme="majorBidi" w:hAnsiTheme="majorBidi" w:cstheme="majorBidi"/>
                <w:i/>
                <w:iCs/>
                <w:color w:val="7030A0"/>
              </w:rPr>
            </w:pPr>
          </w:p>
          <w:p w14:paraId="59F58E1F" w14:textId="77777777" w:rsidR="002314C7" w:rsidRPr="00321E06" w:rsidRDefault="002314C7" w:rsidP="002314C7">
            <w:pPr>
              <w:tabs>
                <w:tab w:val="left" w:pos="900"/>
              </w:tabs>
              <w:spacing w:after="0" w:line="240" w:lineRule="auto"/>
              <w:jc w:val="both"/>
              <w:rPr>
                <w:rFonts w:asciiTheme="majorBidi" w:hAnsiTheme="majorBidi" w:cstheme="majorBidi"/>
                <w:i/>
                <w:iCs/>
                <w:color w:val="2E74B5" w:themeColor="accent5" w:themeShade="BF"/>
              </w:rPr>
            </w:pPr>
            <w:r w:rsidRPr="00321E06">
              <w:rPr>
                <w:rFonts w:asciiTheme="majorBidi" w:hAnsiTheme="majorBidi" w:cstheme="majorBidi"/>
                <w:i/>
                <w:color w:val="2E74B5" w:themeColor="accent5" w:themeShade="BF"/>
              </w:rPr>
              <w:t xml:space="preserve"> The fields “Title”, “Project number”, “Summary”, “Complementarity”, “Total project costs”, “Source of funding”, “Project commencement” and “Project completion” shall be completed in this section. The </w:t>
            </w:r>
            <w:r w:rsidRPr="00321E06">
              <w:rPr>
                <w:rFonts w:asciiTheme="majorBidi" w:hAnsiTheme="majorBidi" w:cstheme="majorBidi"/>
                <w:b/>
                <w:i/>
                <w:color w:val="2E74B5" w:themeColor="accent5" w:themeShade="BF"/>
              </w:rPr>
              <w:t xml:space="preserve">examples </w:t>
            </w:r>
            <w:r w:rsidRPr="00321E06">
              <w:rPr>
                <w:rFonts w:asciiTheme="majorBidi" w:hAnsiTheme="majorBidi" w:cstheme="majorBidi"/>
                <w:i/>
                <w:color w:val="2E74B5" w:themeColor="accent5" w:themeShade="BF"/>
              </w:rPr>
              <w:t xml:space="preserve">provided </w:t>
            </w:r>
            <w:r w:rsidRPr="00321E06">
              <w:rPr>
                <w:rFonts w:asciiTheme="majorBidi" w:hAnsiTheme="majorBidi" w:cstheme="majorBidi"/>
                <w:b/>
                <w:i/>
                <w:color w:val="2E74B5" w:themeColor="accent5" w:themeShade="BF"/>
              </w:rPr>
              <w:t>are for information only.</w:t>
            </w:r>
          </w:p>
        </w:tc>
      </w:tr>
    </w:tbl>
    <w:p w14:paraId="6B914272" w14:textId="77777777" w:rsidR="002314C7" w:rsidRPr="00321E06" w:rsidRDefault="002314C7" w:rsidP="002314C7">
      <w:pPr>
        <w:ind w:right="110"/>
        <w:rPr>
          <w:rFonts w:asciiTheme="majorBidi" w:hAnsiTheme="majorBidi" w:cstheme="majorBidi"/>
          <w:i/>
          <w:color w:val="0070C0"/>
        </w:rPr>
        <w:sectPr w:rsidR="002314C7" w:rsidRPr="00321E06" w:rsidSect="00FA2DBE">
          <w:footerReference w:type="default" r:id="rId35"/>
          <w:footerReference w:type="first" r:id="rId36"/>
          <w:pgSz w:w="16838" w:h="11906" w:orient="landscape" w:code="9"/>
          <w:pgMar w:top="142" w:right="851" w:bottom="142" w:left="1276" w:header="709" w:footer="709" w:gutter="0"/>
          <w:cols w:space="708"/>
          <w:docGrid w:linePitch="360"/>
        </w:sectPr>
      </w:pPr>
    </w:p>
    <w:tbl>
      <w:tblPr>
        <w:tblpPr w:leftFromText="180" w:rightFromText="180" w:vertAnchor="text" w:horzAnchor="margin" w:tblpX="-431" w:tblpY="200"/>
        <w:tblW w:w="10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10391"/>
      </w:tblGrid>
      <w:tr w:rsidR="002314C7" w:rsidRPr="00321E06" w14:paraId="598FF941" w14:textId="77777777" w:rsidTr="00563B37">
        <w:trPr>
          <w:trHeight w:val="703"/>
        </w:trPr>
        <w:tc>
          <w:tcPr>
            <w:tcW w:w="10391" w:type="dxa"/>
            <w:tcBorders>
              <w:top w:val="single" w:sz="4" w:space="0" w:color="auto"/>
            </w:tcBorders>
            <w:shd w:val="clear" w:color="auto" w:fill="FFFFFF" w:themeFill="background1"/>
            <w:vAlign w:val="center"/>
          </w:tcPr>
          <w:p w14:paraId="3EAEF8EA" w14:textId="77777777" w:rsidR="002314C7" w:rsidRPr="00321E06" w:rsidRDefault="002314C7" w:rsidP="002314C7">
            <w:pPr>
              <w:tabs>
                <w:tab w:val="left" w:pos="596"/>
              </w:tabs>
              <w:spacing w:after="0" w:line="240" w:lineRule="auto"/>
              <w:ind w:right="-766"/>
              <w:rPr>
                <w:rFonts w:asciiTheme="majorBidi" w:eastAsia="ヒラギノ角ゴ Pro W3" w:hAnsiTheme="majorBidi" w:cstheme="majorBidi"/>
                <w:b/>
                <w:bCs/>
                <w:i/>
                <w:iCs/>
                <w:color w:val="7030A0"/>
                <w:u w:val="single"/>
              </w:rPr>
            </w:pPr>
            <w:r w:rsidRPr="00321E06">
              <w:rPr>
                <w:rFonts w:asciiTheme="majorBidi" w:hAnsiTheme="majorBidi" w:cstheme="majorBidi"/>
                <w:b/>
                <w:i/>
                <w:color w:val="7030A0"/>
                <w:u w:val="single"/>
              </w:rPr>
              <w:lastRenderedPageBreak/>
              <w:t>Section 3. “Maintenance” section in the POSTDOC information system</w:t>
            </w:r>
          </w:p>
        </w:tc>
      </w:tr>
      <w:tr w:rsidR="002314C7" w:rsidRPr="00321E06" w14:paraId="33B30C40" w14:textId="77777777" w:rsidTr="00563B37">
        <w:trPr>
          <w:trHeight w:val="703"/>
        </w:trPr>
        <w:tc>
          <w:tcPr>
            <w:tcW w:w="10391" w:type="dxa"/>
            <w:tcBorders>
              <w:top w:val="single" w:sz="4" w:space="0" w:color="auto"/>
              <w:bottom w:val="single" w:sz="4" w:space="0" w:color="auto"/>
            </w:tcBorders>
            <w:shd w:val="clear" w:color="auto" w:fill="E7E6E6" w:themeFill="background2"/>
            <w:vAlign w:val="center"/>
          </w:tcPr>
          <w:p w14:paraId="035A2110" w14:textId="77777777" w:rsidR="002314C7" w:rsidRPr="00321E06" w:rsidRDefault="002314C7" w:rsidP="002314C7">
            <w:pPr>
              <w:tabs>
                <w:tab w:val="left" w:pos="596"/>
              </w:tabs>
              <w:spacing w:after="0" w:line="240" w:lineRule="auto"/>
              <w:ind w:right="-766"/>
              <w:jc w:val="center"/>
              <w:rPr>
                <w:rFonts w:asciiTheme="majorBidi" w:hAnsiTheme="majorBidi" w:cstheme="majorBidi"/>
                <w:b/>
                <w:bCs/>
              </w:rPr>
            </w:pPr>
            <w:r w:rsidRPr="00321E06">
              <w:rPr>
                <w:rFonts w:asciiTheme="majorBidi" w:hAnsiTheme="majorBidi" w:cstheme="majorBidi"/>
                <w:b/>
              </w:rPr>
              <w:t>SECTION  3 - COHERENCE WITH HORIZONTAL PRINCIPLES</w:t>
            </w:r>
          </w:p>
        </w:tc>
      </w:tr>
      <w:tr w:rsidR="002314C7" w:rsidRPr="00321E06" w14:paraId="1AF42BA0" w14:textId="77777777" w:rsidTr="00563B37">
        <w:trPr>
          <w:trHeight w:val="703"/>
        </w:trPr>
        <w:tc>
          <w:tcPr>
            <w:tcW w:w="10391" w:type="dxa"/>
            <w:tcBorders>
              <w:top w:val="single" w:sz="4" w:space="0" w:color="auto"/>
            </w:tcBorders>
            <w:shd w:val="clear" w:color="auto" w:fill="FFFFFF" w:themeFill="background1"/>
            <w:vAlign w:val="center"/>
          </w:tcPr>
          <w:p w14:paraId="76E9B7E2" w14:textId="77777777" w:rsidR="002314C7" w:rsidRPr="00321E06" w:rsidRDefault="002314C7" w:rsidP="002314C7">
            <w:pPr>
              <w:tabs>
                <w:tab w:val="left" w:pos="29"/>
              </w:tabs>
              <w:spacing w:after="0" w:line="240" w:lineRule="auto"/>
              <w:ind w:right="85"/>
              <w:jc w:val="both"/>
              <w:rPr>
                <w:rFonts w:asciiTheme="majorBidi" w:hAnsiTheme="majorBidi" w:cstheme="majorBidi"/>
                <w:i/>
                <w:color w:val="7030A0"/>
              </w:rPr>
            </w:pPr>
            <w:r w:rsidRPr="00321E06">
              <w:rPr>
                <w:rFonts w:asciiTheme="majorBidi" w:hAnsiTheme="majorBidi" w:cstheme="majorBidi"/>
                <w:i/>
                <w:color w:val="7030A0"/>
              </w:rPr>
              <w:t>The research applicant provides information that the purpose of the research application has an indirect impact on the horizontal principle and describes whether and how the implementation of the research application affects the horizontal principle “Equality, inclusion, non-discrimination and respect for fundamental rights”.</w:t>
            </w:r>
          </w:p>
          <w:p w14:paraId="7F40419F" w14:textId="77777777" w:rsidR="002314C7" w:rsidRPr="00321E06" w:rsidRDefault="002314C7" w:rsidP="002314C7">
            <w:pPr>
              <w:tabs>
                <w:tab w:val="left" w:pos="29"/>
              </w:tabs>
              <w:spacing w:after="0" w:line="240" w:lineRule="auto"/>
              <w:ind w:right="85"/>
              <w:jc w:val="both"/>
              <w:rPr>
                <w:rFonts w:asciiTheme="majorBidi" w:hAnsiTheme="majorBidi" w:cstheme="majorBidi"/>
                <w:i/>
                <w:iCs/>
                <w:color w:val="7030A0"/>
              </w:rPr>
            </w:pPr>
            <w:r w:rsidRPr="00321E06">
              <w:rPr>
                <w:rFonts w:asciiTheme="majorBidi" w:hAnsiTheme="majorBidi" w:cstheme="majorBidi"/>
                <w:i/>
                <w:color w:val="7030A0"/>
              </w:rPr>
              <w:t>Examples in any or all fields can be included in the research application:</w:t>
            </w:r>
          </w:p>
          <w:p w14:paraId="5F227FF3" w14:textId="77777777" w:rsidR="002314C7" w:rsidRPr="00321E06" w:rsidRDefault="002314C7" w:rsidP="00563B37">
            <w:pPr>
              <w:pStyle w:val="Sarakstarindkopa"/>
              <w:spacing w:before="120" w:after="0" w:line="240" w:lineRule="auto"/>
              <w:ind w:left="426" w:right="85"/>
              <w:jc w:val="both"/>
              <w:rPr>
                <w:rStyle w:val="eop"/>
                <w:rFonts w:asciiTheme="majorBidi" w:hAnsiTheme="majorBidi" w:cstheme="majorBidi"/>
                <w:color w:val="7030A0"/>
                <w:u w:val="single"/>
              </w:rPr>
            </w:pPr>
            <w:r w:rsidRPr="00321E06">
              <w:rPr>
                <w:rStyle w:val="normaltextrun"/>
                <w:rFonts w:asciiTheme="majorBidi" w:hAnsiTheme="majorBidi" w:cstheme="majorBidi"/>
                <w:b/>
                <w:i/>
                <w:color w:val="7030A0"/>
                <w:u w:val="single"/>
              </w:rPr>
              <w:t>Examples of general actions:</w:t>
            </w:r>
            <w:r w:rsidRPr="00321E06">
              <w:rPr>
                <w:rStyle w:val="eop"/>
                <w:rFonts w:asciiTheme="majorBidi" w:hAnsiTheme="majorBidi" w:cstheme="majorBidi"/>
                <w:color w:val="7030A0"/>
                <w:u w:val="single"/>
              </w:rPr>
              <w:t> </w:t>
            </w:r>
          </w:p>
          <w:p w14:paraId="49936B9D" w14:textId="77777777" w:rsidR="002314C7" w:rsidRPr="00321E06" w:rsidRDefault="002314C7" w:rsidP="002314C7">
            <w:pPr>
              <w:ind w:left="709" w:right="85"/>
              <w:jc w:val="both"/>
              <w:rPr>
                <w:rFonts w:asciiTheme="majorBidi" w:eastAsia="ヒラギノ角ゴ Pro W3" w:hAnsiTheme="majorBidi" w:cstheme="majorBidi"/>
                <w:i/>
                <w:iCs/>
                <w:color w:val="7030A0"/>
              </w:rPr>
            </w:pPr>
            <w:r w:rsidRPr="00321E06">
              <w:rPr>
                <w:rFonts w:asciiTheme="majorBidi" w:hAnsiTheme="majorBidi" w:cstheme="majorBidi"/>
                <w:b/>
                <w:i/>
                <w:color w:val="7030A0"/>
              </w:rPr>
              <w:t>For research application staff</w:t>
            </w:r>
            <w:r w:rsidRPr="00321E06">
              <w:rPr>
                <w:rFonts w:asciiTheme="majorBidi" w:hAnsiTheme="majorBidi" w:cstheme="majorBidi"/>
                <w:i/>
                <w:color w:val="7030A0"/>
              </w:rPr>
              <w:t>:</w:t>
            </w:r>
          </w:p>
          <w:p w14:paraId="379433D0" w14:textId="77777777" w:rsidR="002314C7" w:rsidRPr="00321E06" w:rsidRDefault="002314C7" w:rsidP="002314C7">
            <w:pPr>
              <w:pStyle w:val="Sarakstarindkopa"/>
              <w:numPr>
                <w:ilvl w:val="0"/>
                <w:numId w:val="16"/>
              </w:numPr>
              <w:spacing w:after="0" w:line="240" w:lineRule="auto"/>
              <w:ind w:left="312" w:right="85"/>
              <w:rPr>
                <w:rFonts w:asciiTheme="majorBidi" w:eastAsia="ヒラギノ角ゴ Pro W3" w:hAnsiTheme="majorBidi" w:cstheme="majorBidi"/>
                <w:bCs/>
                <w:i/>
                <w:iCs/>
                <w:color w:val="7030A0"/>
              </w:rPr>
            </w:pPr>
            <w:r w:rsidRPr="00321E06">
              <w:rPr>
                <w:rFonts w:asciiTheme="majorBidi" w:hAnsiTheme="majorBidi" w:cstheme="majorBidi"/>
                <w:b/>
                <w:i/>
                <w:color w:val="7030A0"/>
              </w:rPr>
              <w:t>women and men will be given equal pay</w:t>
            </w:r>
            <w:r w:rsidRPr="00321E06">
              <w:rPr>
                <w:rFonts w:asciiTheme="majorBidi" w:hAnsiTheme="majorBidi" w:cstheme="majorBidi"/>
                <w:i/>
                <w:color w:val="7030A0"/>
              </w:rPr>
              <w:t xml:space="preserve"> and career development opportunities, including through training, seminars and secondments; </w:t>
            </w:r>
          </w:p>
          <w:p w14:paraId="4B947ADE" w14:textId="77777777" w:rsidR="002314C7" w:rsidRPr="00321E06" w:rsidRDefault="002314C7" w:rsidP="002314C7">
            <w:pPr>
              <w:pStyle w:val="Sarakstarindkopa"/>
              <w:numPr>
                <w:ilvl w:val="0"/>
                <w:numId w:val="16"/>
              </w:numPr>
              <w:spacing w:after="0" w:line="240" w:lineRule="auto"/>
              <w:ind w:left="312" w:right="85"/>
              <w:rPr>
                <w:rFonts w:asciiTheme="majorBidi" w:eastAsia="ヒラギノ角ゴ Pro W3" w:hAnsiTheme="majorBidi" w:cstheme="majorBidi"/>
                <w:bCs/>
                <w:i/>
                <w:iCs/>
                <w:color w:val="7030A0"/>
              </w:rPr>
            </w:pPr>
            <w:r w:rsidRPr="00321E06">
              <w:rPr>
                <w:rFonts w:asciiTheme="majorBidi" w:hAnsiTheme="majorBidi" w:cstheme="majorBidi"/>
                <w:b/>
                <w:i/>
                <w:color w:val="7030A0"/>
              </w:rPr>
              <w:t>the selection of staff for the management and implementation of the research application</w:t>
            </w:r>
            <w:r w:rsidRPr="00321E06">
              <w:rPr>
                <w:rFonts w:asciiTheme="majorBidi" w:hAnsiTheme="majorBidi" w:cstheme="majorBidi"/>
                <w:i/>
                <w:color w:val="7030A0"/>
              </w:rPr>
              <w:t xml:space="preserve"> will be provided without any direct or indirect discrimination, promotes the attraction of the under-represented sex, the attraction of persons with disabilities and does not discriminate based on race, ethnic origin, gender, age, disability, religion, belief, sexual orientation or other circumstances; </w:t>
            </w:r>
          </w:p>
          <w:p w14:paraId="1A3A7B5B" w14:textId="77777777" w:rsidR="002314C7" w:rsidRPr="00321E06" w:rsidRDefault="002314C7" w:rsidP="002314C7">
            <w:pPr>
              <w:pStyle w:val="Sarakstarindkopa"/>
              <w:numPr>
                <w:ilvl w:val="0"/>
                <w:numId w:val="16"/>
              </w:numPr>
              <w:spacing w:after="0" w:line="240" w:lineRule="auto"/>
              <w:ind w:left="312" w:right="85"/>
              <w:rPr>
                <w:rFonts w:asciiTheme="majorBidi" w:eastAsia="ヒラギノ角ゴ Pro W3" w:hAnsiTheme="majorBidi" w:cstheme="majorBidi"/>
                <w:bCs/>
                <w:i/>
                <w:iCs/>
                <w:color w:val="7030A0"/>
              </w:rPr>
            </w:pPr>
            <w:r w:rsidRPr="00321E06">
              <w:rPr>
                <w:rFonts w:asciiTheme="majorBidi" w:hAnsiTheme="majorBidi" w:cstheme="majorBidi"/>
                <w:b/>
                <w:i/>
                <w:color w:val="7030A0"/>
              </w:rPr>
              <w:t>in the process of management and implementation of the research application</w:t>
            </w:r>
            <w:r w:rsidRPr="00321E06">
              <w:rPr>
                <w:rFonts w:asciiTheme="majorBidi" w:hAnsiTheme="majorBidi" w:cstheme="majorBidi"/>
                <w:i/>
                <w:color w:val="7030A0"/>
              </w:rPr>
              <w:t>, accessibility for persons with disabilities will be ensured, including, adapted workplace and adapted information and communication technologies.</w:t>
            </w:r>
          </w:p>
          <w:p w14:paraId="509B0A54" w14:textId="77777777" w:rsidR="002314C7" w:rsidRPr="00321E06" w:rsidRDefault="002314C7" w:rsidP="002314C7">
            <w:pPr>
              <w:ind w:left="312" w:right="85"/>
              <w:rPr>
                <w:rFonts w:asciiTheme="majorBidi" w:eastAsia="ヒラギノ角ゴ Pro W3" w:hAnsiTheme="majorBidi" w:cstheme="majorBidi"/>
                <w:i/>
                <w:iCs/>
                <w:color w:val="7030A0"/>
              </w:rPr>
            </w:pPr>
            <w:r w:rsidRPr="00321E06">
              <w:rPr>
                <w:rFonts w:asciiTheme="majorBidi" w:hAnsiTheme="majorBidi" w:cstheme="majorBidi"/>
                <w:b/>
                <w:i/>
                <w:color w:val="7030A0"/>
              </w:rPr>
              <w:t>For communication and visual identity measures</w:t>
            </w:r>
            <w:r w:rsidRPr="00321E06">
              <w:rPr>
                <w:rFonts w:asciiTheme="majorBidi" w:hAnsiTheme="majorBidi" w:cstheme="majorBidi"/>
                <w:i/>
                <w:color w:val="7030A0"/>
              </w:rPr>
              <w:t>;</w:t>
            </w:r>
          </w:p>
          <w:p w14:paraId="66E8222A" w14:textId="77777777" w:rsidR="002314C7" w:rsidRPr="00321E06" w:rsidRDefault="002314C7" w:rsidP="002314C7">
            <w:pPr>
              <w:pStyle w:val="Sarakstarindkopa"/>
              <w:numPr>
                <w:ilvl w:val="0"/>
                <w:numId w:val="17"/>
              </w:numPr>
              <w:spacing w:after="0" w:line="240" w:lineRule="auto"/>
              <w:ind w:left="312" w:right="85"/>
              <w:rPr>
                <w:rFonts w:asciiTheme="majorBidi" w:eastAsia="ヒラギノ角ゴ Pro W3" w:hAnsiTheme="majorBidi" w:cstheme="majorBidi"/>
                <w:i/>
                <w:iCs/>
                <w:color w:val="7030A0"/>
              </w:rPr>
            </w:pPr>
            <w:r w:rsidRPr="00321E06">
              <w:rPr>
                <w:rFonts w:asciiTheme="majorBidi" w:hAnsiTheme="majorBidi" w:cstheme="majorBidi"/>
                <w:i/>
                <w:color w:val="7030A0"/>
              </w:rPr>
              <w:t xml:space="preserve">when implementing communication activities and visual identity activities, language and visual images will be chosen that reduce discrimination and the formation of stereotypes about one of the genders, persons with disabilities, religious beliefs, age, race and ethnic origin or sexual orientation (see The Ministry of Welfare methodological material “Recommendations for communication with society that reduces discrimination and stereotypes”, (available here: https://www.lm.gov.lv/lv/metodiskie-materiali; </w:t>
            </w:r>
            <w:hyperlink r:id="rId37" w:history="1">
              <w:r w:rsidRPr="00321E06">
                <w:rPr>
                  <w:rFonts w:asciiTheme="majorBidi" w:hAnsiTheme="majorBidi" w:cstheme="majorBidi"/>
                  <w:i/>
                  <w:color w:val="7030A0"/>
                  <w:u w:val="single"/>
                </w:rPr>
                <w:t>https://www.lm.gov.lv/lv/media/18838/download)</w:t>
              </w:r>
            </w:hyperlink>
            <w:r w:rsidRPr="00321E06">
              <w:rPr>
                <w:rFonts w:asciiTheme="majorBidi" w:hAnsiTheme="majorBidi" w:cstheme="majorBidi"/>
                <w:i/>
                <w:color w:val="7030A0"/>
              </w:rPr>
              <w:t>).</w:t>
            </w:r>
          </w:p>
          <w:p w14:paraId="72738371" w14:textId="77777777" w:rsidR="002314C7" w:rsidRPr="00321E06" w:rsidRDefault="002314C7" w:rsidP="002314C7">
            <w:pPr>
              <w:ind w:left="312" w:right="85"/>
              <w:rPr>
                <w:rFonts w:asciiTheme="majorBidi" w:eastAsia="ヒラギノ角ゴ Pro W3" w:hAnsiTheme="majorBidi" w:cstheme="majorBidi"/>
                <w:bCs/>
                <w:i/>
                <w:iCs/>
                <w:color w:val="7030A0"/>
              </w:rPr>
            </w:pPr>
            <w:r w:rsidRPr="00321E06">
              <w:rPr>
                <w:rFonts w:asciiTheme="majorBidi" w:hAnsiTheme="majorBidi" w:cstheme="majorBidi"/>
                <w:b/>
                <w:bCs/>
                <w:i/>
                <w:color w:val="7030A0"/>
              </w:rPr>
              <w:t>In relation to public procurements (if applicable):</w:t>
            </w:r>
          </w:p>
          <w:p w14:paraId="54866C41" w14:textId="77777777" w:rsidR="002314C7" w:rsidRPr="00321E06" w:rsidRDefault="002314C7" w:rsidP="002314C7">
            <w:pPr>
              <w:pStyle w:val="Sarakstarindkopa"/>
              <w:numPr>
                <w:ilvl w:val="0"/>
                <w:numId w:val="18"/>
              </w:numPr>
              <w:spacing w:after="0" w:line="240" w:lineRule="auto"/>
              <w:ind w:left="312" w:right="85"/>
              <w:rPr>
                <w:rFonts w:asciiTheme="majorBidi" w:eastAsia="ヒラギノ角ゴ Pro W3" w:hAnsiTheme="majorBidi" w:cstheme="majorBidi"/>
                <w:i/>
                <w:iCs/>
                <w:color w:val="7030A0"/>
              </w:rPr>
            </w:pPr>
            <w:r w:rsidRPr="00321E06">
              <w:rPr>
                <w:rFonts w:asciiTheme="majorBidi" w:hAnsiTheme="majorBidi" w:cstheme="majorBidi"/>
                <w:i/>
                <w:color w:val="7030A0"/>
              </w:rPr>
              <w:t>socially responsible procurement will be implemented by buying ethically produced products and services and using public procurement procedures to create jobs, decent working conditions, promote social and professional inclusion, ensure accessibility to the place of service provision/environment/facility/event venue, as well as promote better working conditions for people with disabilities and disadvantaged people.</w:t>
            </w:r>
          </w:p>
          <w:p w14:paraId="43F3CA29" w14:textId="77777777" w:rsidR="002314C7" w:rsidRPr="00321E06" w:rsidRDefault="002314C7" w:rsidP="002314C7">
            <w:pPr>
              <w:pStyle w:val="Sarakstarindkopa"/>
              <w:spacing w:after="0" w:line="240" w:lineRule="auto"/>
              <w:ind w:left="312" w:right="85"/>
              <w:rPr>
                <w:rFonts w:asciiTheme="majorBidi" w:eastAsia="Times New Roman" w:hAnsiTheme="majorBidi" w:cstheme="majorBidi"/>
                <w:b/>
                <w:bCs/>
                <w:i/>
                <w:iCs/>
                <w:color w:val="7030A0"/>
              </w:rPr>
            </w:pPr>
            <w:r w:rsidRPr="00321E06">
              <w:rPr>
                <w:rFonts w:asciiTheme="majorBidi" w:hAnsiTheme="majorBidi" w:cstheme="majorBidi"/>
                <w:b/>
                <w:i/>
                <w:color w:val="7030A0"/>
              </w:rPr>
              <w:t xml:space="preserve">If the requirements to ensure general and specific HP actions are integrated into the public procurement regulation, then the procurement is considered socially responsible procurement. </w:t>
            </w:r>
          </w:p>
          <w:p w14:paraId="7A9F6AD8" w14:textId="77777777" w:rsidR="002314C7" w:rsidRPr="00321E06" w:rsidRDefault="002314C7" w:rsidP="002314C7">
            <w:pPr>
              <w:pStyle w:val="Sarakstarindkopa"/>
              <w:numPr>
                <w:ilvl w:val="0"/>
                <w:numId w:val="3"/>
              </w:numPr>
              <w:spacing w:after="0" w:line="240" w:lineRule="auto"/>
              <w:ind w:right="85"/>
              <w:rPr>
                <w:rFonts w:asciiTheme="majorBidi" w:hAnsiTheme="majorBidi" w:cstheme="majorBidi"/>
                <w:i/>
                <w:iCs/>
                <w:color w:val="7030A0"/>
              </w:rPr>
            </w:pPr>
            <w:r w:rsidRPr="00321E06">
              <w:rPr>
                <w:rFonts w:asciiTheme="majorBidi" w:hAnsiTheme="majorBidi" w:cstheme="majorBidi"/>
                <w:i/>
                <w:color w:val="7030A0"/>
              </w:rPr>
              <w:t>In the Socially Responsible Public Procurement Regulation, specific requirements can be provided in accordance with the examples specified in the guidelines developed by the Ministry of Welfare and the Ministry of Justice “Horizontal principle “Equality, inclusion, non-discrimination and respect for fundamental rights” guidelines for implementation and monitoring (2021-2027)” and give additional points in the evaluation of offers.</w:t>
            </w:r>
          </w:p>
          <w:p w14:paraId="50D2EC82" w14:textId="77777777" w:rsidR="002314C7" w:rsidRPr="00321E06" w:rsidRDefault="002314C7" w:rsidP="002314C7">
            <w:pPr>
              <w:pStyle w:val="Sarakstarindkopa"/>
              <w:spacing w:before="180" w:after="0" w:line="240" w:lineRule="auto"/>
              <w:ind w:left="312" w:right="85"/>
              <w:rPr>
                <w:rFonts w:asciiTheme="majorBidi" w:hAnsiTheme="majorBidi" w:cstheme="majorBidi"/>
                <w:b/>
                <w:bCs/>
                <w:i/>
                <w:iCs/>
                <w:color w:val="7030A0"/>
              </w:rPr>
            </w:pPr>
            <w:r w:rsidRPr="00321E06">
              <w:rPr>
                <w:rFonts w:asciiTheme="majorBidi" w:hAnsiTheme="majorBidi" w:cstheme="majorBidi"/>
                <w:b/>
                <w:i/>
                <w:color w:val="7030A0"/>
              </w:rPr>
              <w:t xml:space="preserve">Examples of specific actions that will address the needs and problems of the identified target group and promote equality, inclusion, non-discrimination and respect for fundamental rights: </w:t>
            </w:r>
          </w:p>
          <w:p w14:paraId="46C823CC" w14:textId="77777777" w:rsidR="002314C7" w:rsidRPr="00321E06" w:rsidRDefault="002314C7" w:rsidP="002314C7">
            <w:pPr>
              <w:pStyle w:val="Sarakstarindkopa"/>
              <w:numPr>
                <w:ilvl w:val="0"/>
                <w:numId w:val="19"/>
              </w:numPr>
              <w:suppressAutoHyphens/>
              <w:autoSpaceDN w:val="0"/>
              <w:ind w:left="312" w:right="85"/>
              <w:rPr>
                <w:rFonts w:asciiTheme="majorBidi" w:hAnsiTheme="majorBidi" w:cstheme="majorBidi"/>
                <w:i/>
                <w:iCs/>
                <w:color w:val="7030A0"/>
              </w:rPr>
            </w:pPr>
            <w:r w:rsidRPr="00321E06">
              <w:rPr>
                <w:rFonts w:asciiTheme="majorBidi" w:hAnsiTheme="majorBidi" w:cstheme="majorBidi"/>
                <w:i/>
                <w:color w:val="7030A0"/>
              </w:rPr>
              <w:t xml:space="preserve">consultations of gender equality experts (or measures of a consultative nature) will be provided for the evaluation of teaching materials and programme content from the point of view of gender equality (respectively adding documents, such as consultation protocols, service contracts, etc.). For example, the inclusion of gender equality conditions in the regulations for the selection of postdoctoral researchers; </w:t>
            </w:r>
          </w:p>
          <w:p w14:paraId="07122A85" w14:textId="77777777" w:rsidR="002314C7" w:rsidRPr="00321E06" w:rsidRDefault="002314C7" w:rsidP="002314C7">
            <w:pPr>
              <w:pStyle w:val="Sarakstarindkopa"/>
              <w:numPr>
                <w:ilvl w:val="0"/>
                <w:numId w:val="19"/>
              </w:numPr>
              <w:spacing w:after="0" w:line="240" w:lineRule="auto"/>
              <w:ind w:left="312" w:right="85" w:hanging="357"/>
              <w:rPr>
                <w:rFonts w:asciiTheme="majorBidi" w:eastAsia="ヒラギノ角ゴ Pro W3" w:hAnsiTheme="majorBidi" w:cstheme="majorBidi"/>
                <w:i/>
                <w:iCs/>
                <w:color w:val="7030A0"/>
              </w:rPr>
            </w:pPr>
            <w:r w:rsidRPr="00321E06">
              <w:rPr>
                <w:rFonts w:asciiTheme="majorBidi" w:hAnsiTheme="majorBidi" w:cstheme="majorBidi"/>
                <w:i/>
                <w:color w:val="7030A0"/>
              </w:rPr>
              <w:t>measures will be implemented to promote balanced involvement of women and men in science and research, especially in STEM fields. For example, promotes the attraction of the under-represented gender, especially in an industry or field in which one of the genders is under-represented;</w:t>
            </w:r>
          </w:p>
          <w:p w14:paraId="5EF5E8E3" w14:textId="77777777" w:rsidR="002314C7" w:rsidRPr="00321E06" w:rsidRDefault="002314C7" w:rsidP="002314C7">
            <w:pPr>
              <w:pStyle w:val="Sarakstarindkopa"/>
              <w:numPr>
                <w:ilvl w:val="0"/>
                <w:numId w:val="4"/>
              </w:numPr>
              <w:tabs>
                <w:tab w:val="left" w:pos="596"/>
              </w:tabs>
              <w:spacing w:after="0" w:line="240" w:lineRule="auto"/>
              <w:ind w:right="85"/>
              <w:rPr>
                <w:rFonts w:asciiTheme="majorBidi" w:eastAsia="ヒラギノ角ゴ Pro W3" w:hAnsiTheme="majorBidi" w:cstheme="majorBidi"/>
                <w:i/>
                <w:iCs/>
                <w:color w:val="7030A0"/>
              </w:rPr>
            </w:pPr>
            <w:proofErr w:type="gramStart"/>
            <w:r w:rsidRPr="00321E06">
              <w:rPr>
                <w:rFonts w:asciiTheme="majorBidi" w:hAnsiTheme="majorBidi" w:cstheme="majorBidi"/>
                <w:i/>
                <w:color w:val="7030A0"/>
              </w:rPr>
              <w:lastRenderedPageBreak/>
              <w:t>in order to</w:t>
            </w:r>
            <w:proofErr w:type="gramEnd"/>
            <w:r w:rsidRPr="00321E06">
              <w:rPr>
                <w:rFonts w:asciiTheme="majorBidi" w:hAnsiTheme="majorBidi" w:cstheme="majorBidi"/>
                <w:i/>
                <w:color w:val="7030A0"/>
              </w:rPr>
              <w:t xml:space="preserve"> ensure the accessibility of the environment of the event venue, the rental of technical solutions will be provided (e.g. mobile ramp, lift, rental of individual induction loops, etc.).</w:t>
            </w:r>
          </w:p>
        </w:tc>
      </w:tr>
    </w:tbl>
    <w:p w14:paraId="243A66D4" w14:textId="77777777" w:rsidR="002314C7" w:rsidRPr="00321E06" w:rsidRDefault="002314C7" w:rsidP="002314C7">
      <w:pPr>
        <w:spacing w:after="0"/>
        <w:jc w:val="both"/>
        <w:rPr>
          <w:rFonts w:asciiTheme="majorBidi" w:hAnsiTheme="majorBidi" w:cstheme="majorBidi"/>
          <w:i/>
          <w:iCs/>
          <w:color w:val="0070C0"/>
        </w:rPr>
      </w:pPr>
    </w:p>
    <w:tbl>
      <w:tblPr>
        <w:tblpPr w:leftFromText="180" w:rightFromText="180" w:vertAnchor="text" w:horzAnchor="margin" w:tblpXSpec="center" w:tblpY="-71"/>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60"/>
        <w:gridCol w:w="1720"/>
        <w:gridCol w:w="1866"/>
      </w:tblGrid>
      <w:tr w:rsidR="002314C7" w:rsidRPr="00321E06" w14:paraId="3F532985" w14:textId="77777777" w:rsidTr="00563B37">
        <w:tc>
          <w:tcPr>
            <w:tcW w:w="9139" w:type="dxa"/>
            <w:gridSpan w:val="4"/>
            <w:shd w:val="clear" w:color="auto" w:fill="FFFFFF" w:themeFill="background1"/>
          </w:tcPr>
          <w:p w14:paraId="6F87945A" w14:textId="77777777" w:rsidR="002314C7" w:rsidRPr="00321E06" w:rsidRDefault="002314C7" w:rsidP="002314C7">
            <w:pPr>
              <w:rPr>
                <w:rFonts w:asciiTheme="majorBidi" w:eastAsia="Times New Roman" w:hAnsiTheme="majorBidi" w:cstheme="majorBidi"/>
                <w:b/>
                <w:bCs/>
                <w:i/>
                <w:iCs/>
                <w:color w:val="7030A0"/>
              </w:rPr>
            </w:pPr>
            <w:r w:rsidRPr="00321E06">
              <w:rPr>
                <w:rFonts w:asciiTheme="majorBidi" w:hAnsiTheme="majorBidi" w:cstheme="majorBidi"/>
                <w:b/>
                <w:i/>
                <w:color w:val="7030A0"/>
              </w:rPr>
              <w:lastRenderedPageBreak/>
              <w:t>“Publicity” section in the POSTDOC information system</w:t>
            </w:r>
          </w:p>
        </w:tc>
      </w:tr>
      <w:tr w:rsidR="002314C7" w:rsidRPr="00321E06" w14:paraId="08E82172" w14:textId="77777777" w:rsidTr="00563B37">
        <w:tc>
          <w:tcPr>
            <w:tcW w:w="9139" w:type="dxa"/>
            <w:gridSpan w:val="4"/>
            <w:shd w:val="clear" w:color="auto" w:fill="D9D9D9" w:themeFill="background1" w:themeFillShade="D9"/>
          </w:tcPr>
          <w:p w14:paraId="746CB1A6"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SECTION  5 – PUBLICITY</w:t>
            </w:r>
          </w:p>
        </w:tc>
      </w:tr>
      <w:tr w:rsidR="002314C7" w:rsidRPr="00321E06" w14:paraId="61746949" w14:textId="77777777" w:rsidTr="00563B37">
        <w:tc>
          <w:tcPr>
            <w:tcW w:w="9139" w:type="dxa"/>
            <w:gridSpan w:val="4"/>
            <w:shd w:val="clear" w:color="auto" w:fill="auto"/>
          </w:tcPr>
          <w:p w14:paraId="4C57DADF"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Information and publicity measures for the research application</w:t>
            </w:r>
          </w:p>
        </w:tc>
      </w:tr>
      <w:tr w:rsidR="002314C7" w:rsidRPr="00321E06" w14:paraId="0F54C6C3" w14:textId="77777777" w:rsidTr="00563B37">
        <w:tc>
          <w:tcPr>
            <w:tcW w:w="2127" w:type="dxa"/>
            <w:shd w:val="clear" w:color="auto" w:fill="auto"/>
          </w:tcPr>
          <w:p w14:paraId="49F81246"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Type of measure</w:t>
            </w:r>
          </w:p>
        </w:tc>
        <w:tc>
          <w:tcPr>
            <w:tcW w:w="3600" w:type="dxa"/>
            <w:shd w:val="clear" w:color="auto" w:fill="auto"/>
          </w:tcPr>
          <w:p w14:paraId="4CE1F1D4"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Description of the measure</w:t>
            </w:r>
          </w:p>
        </w:tc>
        <w:tc>
          <w:tcPr>
            <w:tcW w:w="1498" w:type="dxa"/>
            <w:shd w:val="clear" w:color="auto" w:fill="auto"/>
          </w:tcPr>
          <w:p w14:paraId="13072929"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Implementation period</w:t>
            </w:r>
          </w:p>
        </w:tc>
        <w:tc>
          <w:tcPr>
            <w:tcW w:w="1914" w:type="dxa"/>
            <w:shd w:val="clear" w:color="auto" w:fill="auto"/>
          </w:tcPr>
          <w:p w14:paraId="14C2C6E4"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Number</w:t>
            </w:r>
          </w:p>
        </w:tc>
      </w:tr>
      <w:tr w:rsidR="002314C7" w:rsidRPr="00321E06" w14:paraId="125B0A38" w14:textId="77777777" w:rsidTr="00563B37">
        <w:tc>
          <w:tcPr>
            <w:tcW w:w="2127" w:type="dxa"/>
            <w:shd w:val="clear" w:color="auto" w:fill="auto"/>
          </w:tcPr>
          <w:p w14:paraId="4259E794" w14:textId="77777777" w:rsidR="002314C7" w:rsidRPr="00321E06" w:rsidRDefault="002314C7" w:rsidP="002314C7">
            <w:pPr>
              <w:spacing w:after="0" w:line="240" w:lineRule="auto"/>
              <w:ind w:left="284" w:hanging="426"/>
              <w:jc w:val="center"/>
              <w:rPr>
                <w:rFonts w:asciiTheme="majorBidi" w:hAnsiTheme="majorBidi" w:cstheme="majorBidi"/>
              </w:rPr>
            </w:pPr>
            <w:r w:rsidRPr="00321E06">
              <w:rPr>
                <w:rFonts w:asciiTheme="majorBidi" w:hAnsiTheme="majorBidi" w:cstheme="majorBidi"/>
              </w:rPr>
              <w:t>Information poster</w:t>
            </w:r>
          </w:p>
        </w:tc>
        <w:tc>
          <w:tcPr>
            <w:tcW w:w="3600" w:type="dxa"/>
            <w:shd w:val="clear" w:color="auto" w:fill="auto"/>
          </w:tcPr>
          <w:p w14:paraId="0E15F036"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For example, an A3 poster in the common areas of the research applicant in a place visible to the public or at the entrance of the room where the research application is carried out, with information about the research application, including financial support from the European Regional Development Fund.</w:t>
            </w:r>
          </w:p>
        </w:tc>
        <w:tc>
          <w:tcPr>
            <w:tcW w:w="1498" w:type="dxa"/>
            <w:shd w:val="clear" w:color="auto" w:fill="auto"/>
          </w:tcPr>
          <w:p w14:paraId="7AACFA1E"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For the entire duration of the research application.</w:t>
            </w:r>
          </w:p>
        </w:tc>
        <w:tc>
          <w:tcPr>
            <w:tcW w:w="1914" w:type="dxa"/>
            <w:shd w:val="clear" w:color="auto" w:fill="auto"/>
          </w:tcPr>
          <w:p w14:paraId="59043B12"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1 poster</w:t>
            </w:r>
          </w:p>
        </w:tc>
      </w:tr>
      <w:tr w:rsidR="002314C7" w:rsidRPr="00321E06" w14:paraId="2837A948" w14:textId="77777777" w:rsidTr="00563B37">
        <w:tc>
          <w:tcPr>
            <w:tcW w:w="2127" w:type="dxa"/>
            <w:shd w:val="clear" w:color="auto" w:fill="auto"/>
          </w:tcPr>
          <w:p w14:paraId="49A3B04E"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Information on the internet</w:t>
            </w:r>
          </w:p>
        </w:tc>
        <w:tc>
          <w:tcPr>
            <w:tcW w:w="3600" w:type="dxa"/>
            <w:shd w:val="clear" w:color="auto" w:fill="auto"/>
          </w:tcPr>
          <w:p w14:paraId="27AF6F63"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Publications on implementation of the research application on the website of the research applicant.</w:t>
            </w:r>
          </w:p>
        </w:tc>
        <w:tc>
          <w:tcPr>
            <w:tcW w:w="1498" w:type="dxa"/>
            <w:shd w:val="clear" w:color="auto" w:fill="auto"/>
          </w:tcPr>
          <w:p w14:paraId="1050F4A5"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At least once every 6 months</w:t>
            </w:r>
          </w:p>
        </w:tc>
        <w:tc>
          <w:tcPr>
            <w:tcW w:w="1914" w:type="dxa"/>
            <w:shd w:val="clear" w:color="auto" w:fill="auto"/>
          </w:tcPr>
          <w:p w14:paraId="0CC622F4"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The value is based on the duration of the research application (full months/6</w:t>
            </w:r>
          </w:p>
        </w:tc>
      </w:tr>
      <w:tr w:rsidR="002314C7" w:rsidRPr="00321E06" w14:paraId="076D239F" w14:textId="77777777" w:rsidTr="00563B37">
        <w:tc>
          <w:tcPr>
            <w:tcW w:w="2127" w:type="dxa"/>
            <w:shd w:val="clear" w:color="auto" w:fill="auto"/>
          </w:tcPr>
          <w:p w14:paraId="7A66034C"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Other (actions planned in the Communication Plan)</w:t>
            </w:r>
          </w:p>
        </w:tc>
        <w:tc>
          <w:tcPr>
            <w:tcW w:w="3600" w:type="dxa"/>
            <w:shd w:val="clear" w:color="auto" w:fill="auto"/>
          </w:tcPr>
          <w:p w14:paraId="36997A23"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Describes communication actions (new action in each column) according to paragraph 2.3 of the Research Project Proposal.</w:t>
            </w:r>
          </w:p>
        </w:tc>
        <w:tc>
          <w:tcPr>
            <w:tcW w:w="1498" w:type="dxa"/>
            <w:shd w:val="clear" w:color="auto" w:fill="auto"/>
          </w:tcPr>
          <w:p w14:paraId="38EF708D" w14:textId="77777777" w:rsidR="002314C7" w:rsidRPr="00321E06" w:rsidRDefault="002314C7" w:rsidP="00563B37">
            <w:pPr>
              <w:spacing w:after="0" w:line="240" w:lineRule="auto"/>
              <w:jc w:val="both"/>
              <w:rPr>
                <w:rFonts w:asciiTheme="majorBidi" w:hAnsiTheme="majorBidi" w:cstheme="majorBidi"/>
                <w:i/>
                <w:color w:val="7030A0"/>
              </w:rPr>
            </w:pPr>
          </w:p>
        </w:tc>
        <w:tc>
          <w:tcPr>
            <w:tcW w:w="1914" w:type="dxa"/>
            <w:shd w:val="clear" w:color="auto" w:fill="auto"/>
          </w:tcPr>
          <w:p w14:paraId="54BD90E9" w14:textId="77777777" w:rsidR="002314C7" w:rsidRPr="00321E06" w:rsidRDefault="002314C7" w:rsidP="00563B37">
            <w:pPr>
              <w:spacing w:after="0" w:line="240" w:lineRule="auto"/>
              <w:jc w:val="both"/>
              <w:rPr>
                <w:rFonts w:asciiTheme="majorBidi" w:hAnsiTheme="majorBidi" w:cstheme="majorBidi"/>
                <w:i/>
                <w:color w:val="7030A0"/>
              </w:rPr>
            </w:pPr>
          </w:p>
        </w:tc>
      </w:tr>
      <w:tr w:rsidR="002314C7" w:rsidRPr="00321E06" w14:paraId="63139344" w14:textId="77777777" w:rsidTr="00563B37">
        <w:tc>
          <w:tcPr>
            <w:tcW w:w="2127" w:type="dxa"/>
            <w:shd w:val="clear" w:color="auto" w:fill="auto"/>
          </w:tcPr>
          <w:p w14:paraId="00FC5099"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w:t>
            </w:r>
          </w:p>
        </w:tc>
        <w:tc>
          <w:tcPr>
            <w:tcW w:w="3600" w:type="dxa"/>
            <w:shd w:val="clear" w:color="auto" w:fill="auto"/>
          </w:tcPr>
          <w:p w14:paraId="6AACBC25"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w:t>
            </w:r>
          </w:p>
        </w:tc>
        <w:tc>
          <w:tcPr>
            <w:tcW w:w="1498" w:type="dxa"/>
            <w:shd w:val="clear" w:color="auto" w:fill="auto"/>
          </w:tcPr>
          <w:p w14:paraId="7FBACAFA" w14:textId="77777777" w:rsidR="002314C7" w:rsidRPr="00321E06" w:rsidRDefault="002314C7" w:rsidP="00563B37">
            <w:pPr>
              <w:spacing w:after="0" w:line="240" w:lineRule="auto"/>
              <w:jc w:val="both"/>
              <w:rPr>
                <w:rFonts w:asciiTheme="majorBidi" w:hAnsiTheme="majorBidi" w:cstheme="majorBidi"/>
                <w:i/>
                <w:color w:val="7030A0"/>
              </w:rPr>
            </w:pPr>
          </w:p>
        </w:tc>
        <w:tc>
          <w:tcPr>
            <w:tcW w:w="1914" w:type="dxa"/>
            <w:shd w:val="clear" w:color="auto" w:fill="auto"/>
          </w:tcPr>
          <w:p w14:paraId="3C09E7EF" w14:textId="77777777" w:rsidR="002314C7" w:rsidRPr="00321E06" w:rsidRDefault="002314C7" w:rsidP="00563B37">
            <w:pPr>
              <w:spacing w:after="0" w:line="240" w:lineRule="auto"/>
              <w:jc w:val="both"/>
              <w:rPr>
                <w:rFonts w:asciiTheme="majorBidi" w:hAnsiTheme="majorBidi" w:cstheme="majorBidi"/>
                <w:i/>
                <w:color w:val="7030A0"/>
              </w:rPr>
            </w:pPr>
          </w:p>
        </w:tc>
      </w:tr>
      <w:tr w:rsidR="002314C7" w:rsidRPr="00321E06" w14:paraId="4C415244" w14:textId="77777777" w:rsidTr="00563B37">
        <w:tc>
          <w:tcPr>
            <w:tcW w:w="9139" w:type="dxa"/>
            <w:gridSpan w:val="4"/>
            <w:shd w:val="clear" w:color="auto" w:fill="auto"/>
          </w:tcPr>
          <w:p w14:paraId="01057092"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In this section of the Research Application, the research applicant shall indicate the mandatory publicity measures – information poster and internet information (at least once every 6 months) and other activities foreseen in paragraph 2.3 (Quality of the proposed measures to communicate the action activities to different target audiences) of the Research Project Proposal.</w:t>
            </w:r>
          </w:p>
          <w:p w14:paraId="48BC54D9"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 xml:space="preserve"> </w:t>
            </w:r>
          </w:p>
          <w:p w14:paraId="7C0FF16E"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The selection shall be open to research applications which have implemented the planned measures to ensure the communication and visual identity requirements in accordance with Articles 47 and 50 of Regulation (EU) 2021/1060</w:t>
            </w:r>
            <w:r w:rsidRPr="00321E06">
              <w:rPr>
                <w:rStyle w:val="Vresatsauce"/>
                <w:rFonts w:asciiTheme="majorBidi" w:hAnsiTheme="majorBidi" w:cstheme="majorBidi"/>
                <w:i/>
                <w:color w:val="7030A0"/>
              </w:rPr>
              <w:footnoteReference w:id="2"/>
            </w:r>
            <w:r w:rsidRPr="00321E06">
              <w:rPr>
                <w:rFonts w:asciiTheme="majorBidi" w:hAnsiTheme="majorBidi" w:cstheme="majorBidi"/>
                <w:i/>
                <w:color w:val="7030A0"/>
              </w:rPr>
              <w:t xml:space="preserve"> and the laws and regulations laying down the procedures for the institutions involved in the management of the European Union Funds for ensuring the implementation of these Funds for the programming period 2021–2027, as well as the communication and visual identity requirements of the European Union Funds for the programming period 2021–2027 and of the Recovery Fund </w:t>
            </w:r>
            <w:hyperlink r:id="rId38" w:history="1">
              <w:r w:rsidRPr="00321E06">
                <w:rPr>
                  <w:rStyle w:val="Hipersaite"/>
                  <w:rFonts w:asciiTheme="majorBidi" w:hAnsiTheme="majorBidi" w:cstheme="majorBidi"/>
                  <w:i/>
                  <w:color w:val="7030A0"/>
                </w:rPr>
                <w:t>design guidelines.</w:t>
              </w:r>
            </w:hyperlink>
          </w:p>
          <w:p w14:paraId="0AAE0426"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 xml:space="preserve">The column “Informative poster” includes information about the poster that the research applicant places at the place of implementation of the research application in a visible way to the public, for example at the entrance to the room where the research application is implemented, with information about the research application, including financial aid from the European Regional Development Fund . Minimum poster size A3. </w:t>
            </w:r>
          </w:p>
          <w:p w14:paraId="50E1CA98"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The column “Information on the Internet" indicates information about the planned publications on the research applicant's website about the implementation of the research application, including its goals and results, emphasizing the financial aid received from the European Regional Development Fund. Updating of the research applicant's website on the implementation of the research application is foreseen at least every six months.</w:t>
            </w:r>
          </w:p>
          <w:p w14:paraId="01260A2E"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The column “Other” indicates other publicity actions planned during the implementation of the research application.</w:t>
            </w:r>
          </w:p>
          <w:p w14:paraId="2B613BD6"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publicity measures specified in section 5 “Publicity” must match the information specified in “Research project proposal” paragraph 2.3.</w:t>
            </w:r>
          </w:p>
        </w:tc>
      </w:tr>
    </w:tbl>
    <w:p w14:paraId="00FDD1A9" w14:textId="77777777" w:rsidR="002314C7" w:rsidRPr="00321E06" w:rsidRDefault="002314C7" w:rsidP="002314C7">
      <w:pPr>
        <w:spacing w:after="0"/>
        <w:jc w:val="both"/>
        <w:rPr>
          <w:rFonts w:asciiTheme="majorBidi" w:hAnsiTheme="majorBidi" w:cstheme="majorBidi"/>
          <w:i/>
          <w:iCs/>
          <w:color w:val="0070C0"/>
        </w:rPr>
      </w:pPr>
    </w:p>
    <w:p w14:paraId="2460FF30" w14:textId="77777777" w:rsidR="002314C7" w:rsidRPr="00321E06" w:rsidRDefault="002314C7" w:rsidP="002314C7">
      <w:pPr>
        <w:spacing w:after="0"/>
        <w:jc w:val="both"/>
        <w:rPr>
          <w:rFonts w:asciiTheme="majorBidi" w:hAnsiTheme="majorBidi" w:cstheme="majorBidi"/>
          <w:i/>
          <w:iCs/>
          <w:color w:val="0070C0"/>
        </w:rPr>
      </w:pPr>
    </w:p>
    <w:tbl>
      <w:tblPr>
        <w:tblpPr w:leftFromText="180" w:rightFromText="180" w:vertAnchor="text" w:horzAnchor="margin" w:tblpX="211" w:tblpY="16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072"/>
      </w:tblGrid>
      <w:tr w:rsidR="002314C7" w:rsidRPr="00321E06" w14:paraId="53E92AF4" w14:textId="77777777" w:rsidTr="00563B37">
        <w:trPr>
          <w:trHeight w:val="273"/>
        </w:trPr>
        <w:tc>
          <w:tcPr>
            <w:tcW w:w="9072" w:type="dxa"/>
            <w:shd w:val="clear" w:color="auto" w:fill="FFFFFF" w:themeFill="background1"/>
            <w:vAlign w:val="center"/>
          </w:tcPr>
          <w:p w14:paraId="382A9028" w14:textId="77777777" w:rsidR="002314C7" w:rsidRPr="00321E06" w:rsidRDefault="002314C7" w:rsidP="002314C7">
            <w:pPr>
              <w:rPr>
                <w:rFonts w:asciiTheme="majorBidi" w:hAnsiTheme="majorBidi" w:cstheme="majorBidi"/>
                <w:b/>
                <w:bCs/>
                <w:i/>
                <w:iCs/>
                <w:color w:val="7030A0"/>
                <w:u w:val="single"/>
              </w:rPr>
            </w:pPr>
            <w:r w:rsidRPr="00321E06">
              <w:rPr>
                <w:rFonts w:asciiTheme="majorBidi" w:hAnsiTheme="majorBidi" w:cstheme="majorBidi"/>
                <w:b/>
                <w:i/>
                <w:color w:val="7030A0"/>
                <w:u w:val="single"/>
              </w:rPr>
              <w:t>“Maintenance” section in the POSTDOC information system</w:t>
            </w:r>
          </w:p>
        </w:tc>
      </w:tr>
      <w:tr w:rsidR="002314C7" w:rsidRPr="00321E06" w14:paraId="5637D781" w14:textId="77777777" w:rsidTr="00563B37">
        <w:trPr>
          <w:trHeight w:val="693"/>
        </w:trPr>
        <w:tc>
          <w:tcPr>
            <w:tcW w:w="9072" w:type="dxa"/>
            <w:shd w:val="clear" w:color="auto" w:fill="E7E6E6" w:themeFill="background2"/>
            <w:vAlign w:val="center"/>
          </w:tcPr>
          <w:p w14:paraId="3321C1AF" w14:textId="77777777" w:rsidR="002314C7" w:rsidRPr="00321E06" w:rsidRDefault="002314C7" w:rsidP="002314C7">
            <w:pPr>
              <w:tabs>
                <w:tab w:val="left" w:pos="596"/>
              </w:tabs>
              <w:spacing w:after="0" w:line="240" w:lineRule="auto"/>
              <w:ind w:right="176"/>
              <w:jc w:val="center"/>
              <w:rPr>
                <w:rFonts w:asciiTheme="majorBidi" w:hAnsiTheme="majorBidi" w:cstheme="majorBidi"/>
                <w:b/>
              </w:rPr>
            </w:pPr>
            <w:r w:rsidRPr="00321E06">
              <w:rPr>
                <w:rFonts w:asciiTheme="majorBidi" w:hAnsiTheme="majorBidi" w:cstheme="majorBidi"/>
                <w:b/>
              </w:rPr>
              <w:t>SECTION 6 – MAINTAINING THE RESULTS OF A RESEARCH APPLICATION AND</w:t>
            </w:r>
          </w:p>
          <w:p w14:paraId="311037C2" w14:textId="77777777" w:rsidR="002314C7" w:rsidRPr="00321E06" w:rsidRDefault="002314C7" w:rsidP="002314C7">
            <w:pPr>
              <w:tabs>
                <w:tab w:val="left" w:pos="596"/>
              </w:tabs>
              <w:spacing w:after="0" w:line="240" w:lineRule="auto"/>
              <w:ind w:right="601"/>
              <w:jc w:val="center"/>
              <w:rPr>
                <w:rFonts w:asciiTheme="majorBidi" w:hAnsiTheme="majorBidi" w:cstheme="majorBidi"/>
                <w:b/>
              </w:rPr>
            </w:pPr>
            <w:r w:rsidRPr="00321E06">
              <w:rPr>
                <w:rFonts w:asciiTheme="majorBidi" w:hAnsiTheme="majorBidi" w:cstheme="majorBidi"/>
                <w:b/>
              </w:rPr>
              <w:t>ENSURING SUSTAINABILITY</w:t>
            </w:r>
          </w:p>
        </w:tc>
      </w:tr>
      <w:tr w:rsidR="002314C7" w:rsidRPr="00321E06" w14:paraId="13E5B18B" w14:textId="77777777" w:rsidTr="00563B37">
        <w:trPr>
          <w:trHeight w:val="693"/>
        </w:trPr>
        <w:tc>
          <w:tcPr>
            <w:tcW w:w="9072" w:type="dxa"/>
            <w:shd w:val="clear" w:color="auto" w:fill="FFFFFF" w:themeFill="background1"/>
          </w:tcPr>
          <w:p w14:paraId="37535B63" w14:textId="77777777" w:rsidR="002314C7" w:rsidRPr="00321E06" w:rsidRDefault="002314C7" w:rsidP="002314C7">
            <w:pPr>
              <w:tabs>
                <w:tab w:val="left" w:pos="596"/>
              </w:tabs>
              <w:spacing w:after="0" w:line="240" w:lineRule="auto"/>
              <w:ind w:right="176"/>
              <w:jc w:val="both"/>
              <w:rPr>
                <w:rFonts w:asciiTheme="majorBidi" w:hAnsiTheme="majorBidi" w:cstheme="majorBidi"/>
                <w:b/>
                <w:bCs/>
              </w:rPr>
            </w:pPr>
            <w:r w:rsidRPr="00321E06">
              <w:rPr>
                <w:rFonts w:asciiTheme="majorBidi" w:hAnsiTheme="majorBidi" w:cstheme="majorBidi"/>
                <w:b/>
              </w:rPr>
              <w:t>6.1  Maintaining results (&lt;3000 characters):</w:t>
            </w:r>
          </w:p>
        </w:tc>
      </w:tr>
      <w:tr w:rsidR="002314C7" w:rsidRPr="00321E06" w14:paraId="5AC171BC" w14:textId="77777777" w:rsidTr="00563B37">
        <w:trPr>
          <w:trHeight w:val="693"/>
        </w:trPr>
        <w:tc>
          <w:tcPr>
            <w:tcW w:w="9072" w:type="dxa"/>
            <w:shd w:val="clear" w:color="auto" w:fill="FFFFFF" w:themeFill="background1"/>
          </w:tcPr>
          <w:p w14:paraId="6DD8ED65" w14:textId="77777777" w:rsidR="002314C7" w:rsidRPr="00321E06" w:rsidRDefault="002314C7" w:rsidP="002314C7">
            <w:pPr>
              <w:tabs>
                <w:tab w:val="left" w:pos="596"/>
              </w:tabs>
              <w:spacing w:after="0" w:line="240" w:lineRule="auto"/>
              <w:ind w:right="176"/>
              <w:jc w:val="both"/>
              <w:rPr>
                <w:rFonts w:asciiTheme="majorBidi" w:eastAsia="Times New Roman" w:hAnsiTheme="majorBidi" w:cstheme="majorBidi"/>
                <w:i/>
                <w:color w:val="7030A0"/>
              </w:rPr>
            </w:pPr>
            <w:r w:rsidRPr="00321E06">
              <w:rPr>
                <w:rFonts w:asciiTheme="majorBidi" w:hAnsiTheme="majorBidi" w:cstheme="majorBidi"/>
                <w:i/>
                <w:color w:val="7030A0"/>
              </w:rPr>
              <w:t>Describe how the results achieved in the research application will be maintained after completion of the research application.</w:t>
            </w:r>
          </w:p>
          <w:p w14:paraId="36183BF8" w14:textId="77777777" w:rsidR="002314C7" w:rsidRPr="00321E06" w:rsidRDefault="002314C7" w:rsidP="002314C7">
            <w:pPr>
              <w:tabs>
                <w:tab w:val="left" w:pos="596"/>
              </w:tabs>
              <w:spacing w:after="0" w:line="240" w:lineRule="auto"/>
              <w:ind w:right="176"/>
              <w:jc w:val="both"/>
              <w:rPr>
                <w:rFonts w:asciiTheme="majorBidi" w:eastAsia="Times New Roman" w:hAnsiTheme="majorBidi" w:cstheme="majorBidi"/>
                <w:i/>
                <w:color w:val="7030A0"/>
              </w:rPr>
            </w:pPr>
            <w:r w:rsidRPr="00321E06">
              <w:rPr>
                <w:rFonts w:asciiTheme="majorBidi" w:hAnsiTheme="majorBidi" w:cstheme="majorBidi"/>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aid (this is confirmed by the fact that the concluded employment contract provides for a term of employment that is not shorter than one year after the end of the implementation of the research application).</w:t>
            </w:r>
          </w:p>
        </w:tc>
      </w:tr>
      <w:tr w:rsidR="002314C7" w:rsidRPr="00321E06" w14:paraId="707C9F46" w14:textId="77777777" w:rsidTr="00563B37">
        <w:trPr>
          <w:trHeight w:val="693"/>
        </w:trPr>
        <w:tc>
          <w:tcPr>
            <w:tcW w:w="9072" w:type="dxa"/>
            <w:shd w:val="clear" w:color="auto" w:fill="FFFFFF" w:themeFill="background1"/>
            <w:vAlign w:val="center"/>
          </w:tcPr>
          <w:p w14:paraId="4A350E91" w14:textId="77777777" w:rsidR="002314C7" w:rsidRPr="00321E06" w:rsidRDefault="002314C7" w:rsidP="002314C7">
            <w:pPr>
              <w:tabs>
                <w:tab w:val="left" w:pos="480"/>
              </w:tabs>
              <w:spacing w:after="60" w:line="240" w:lineRule="auto"/>
              <w:ind w:left="104" w:right="72"/>
              <w:jc w:val="both"/>
              <w:rPr>
                <w:rFonts w:asciiTheme="majorBidi" w:eastAsia="Times New Roman" w:hAnsiTheme="majorBidi" w:cstheme="majorBidi"/>
                <w:b/>
                <w:bCs/>
              </w:rPr>
            </w:pPr>
            <w:r w:rsidRPr="00321E06">
              <w:rPr>
                <w:rFonts w:asciiTheme="majorBidi" w:hAnsiTheme="majorBidi" w:cstheme="majorBidi"/>
                <w:b/>
              </w:rPr>
              <w:t>6.2  Sustainability of indicators (&lt;2000 characters):</w:t>
            </w:r>
          </w:p>
        </w:tc>
      </w:tr>
      <w:tr w:rsidR="002314C7" w:rsidRPr="00321E06" w14:paraId="2EFB4EFC" w14:textId="77777777" w:rsidTr="00563B37">
        <w:trPr>
          <w:trHeight w:val="693"/>
        </w:trPr>
        <w:tc>
          <w:tcPr>
            <w:tcW w:w="9072" w:type="dxa"/>
            <w:shd w:val="clear" w:color="auto" w:fill="FFFFFF" w:themeFill="background1"/>
            <w:vAlign w:val="center"/>
          </w:tcPr>
          <w:p w14:paraId="77F72F05"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Describe and justify the sustainability of the research application. A research application is considered sustainable if, at least one year after the completion of the research application, it continues to provide the research target group of the research application with its results, as planned in the research application.</w:t>
            </w:r>
          </w:p>
          <w:p w14:paraId="60D3D6EA" w14:textId="77777777" w:rsidR="002314C7" w:rsidRPr="00321E06" w:rsidRDefault="002314C7" w:rsidP="002314C7">
            <w:pPr>
              <w:tabs>
                <w:tab w:val="left" w:pos="480"/>
              </w:tabs>
              <w:spacing w:after="60" w:line="240" w:lineRule="auto"/>
              <w:ind w:right="72"/>
              <w:jc w:val="both"/>
              <w:rPr>
                <w:rFonts w:asciiTheme="majorBidi" w:hAnsiTheme="majorBidi" w:cstheme="majorBidi"/>
                <w:i/>
                <w:iCs/>
                <w:color w:val="7030A0"/>
              </w:rPr>
            </w:pPr>
            <w:r w:rsidRPr="00321E06">
              <w:rPr>
                <w:rFonts w:asciiTheme="majorBidi" w:hAnsiTheme="majorBidi" w:cstheme="majorBidi"/>
                <w:i/>
                <w:color w:val="7030A0"/>
              </w:rPr>
              <w:t xml:space="preserve">This section </w:t>
            </w:r>
            <w:r w:rsidRPr="00321E06">
              <w:rPr>
                <w:rFonts w:asciiTheme="majorBidi" w:hAnsiTheme="majorBidi" w:cstheme="majorBidi"/>
                <w:i/>
                <w:color w:val="7030A0"/>
                <w:u w:val="single"/>
              </w:rPr>
              <w:t>describes and justifies</w:t>
            </w:r>
            <w:r w:rsidRPr="00321E06">
              <w:rPr>
                <w:rFonts w:asciiTheme="majorBidi" w:hAnsiTheme="majorBidi" w:cstheme="majorBidi"/>
                <w:i/>
                <w:color w:val="7030A0"/>
              </w:rPr>
              <w:t xml:space="preserve"> how the research applicant and implementer ensures the </w:t>
            </w:r>
            <w:r w:rsidRPr="00321E06">
              <w:rPr>
                <w:rFonts w:asciiTheme="majorBidi" w:hAnsiTheme="majorBidi" w:cstheme="majorBidi"/>
                <w:i/>
                <w:color w:val="7030A0"/>
                <w:u w:val="single"/>
              </w:rPr>
              <w:t>sustainability of the achieved results for at least 1 (one) year</w:t>
            </w:r>
            <w:r w:rsidRPr="00321E06">
              <w:rPr>
                <w:rFonts w:asciiTheme="majorBidi" w:hAnsiTheme="majorBidi" w:cstheme="majorBidi"/>
                <w:i/>
                <w:color w:val="7030A0"/>
              </w:rPr>
              <w:t xml:space="preserve"> after the completion of the research application, including the </w:t>
            </w:r>
            <w:r w:rsidRPr="00321E06">
              <w:rPr>
                <w:rFonts w:asciiTheme="majorBidi" w:hAnsiTheme="majorBidi" w:cstheme="majorBidi"/>
                <w:i/>
                <w:color w:val="7030A0"/>
                <w:u w:val="single"/>
              </w:rPr>
              <w:t>sustainability of the workplace created within the framework of the research application and the development of the research direction</w:t>
            </w:r>
            <w:r w:rsidRPr="00321E06">
              <w:rPr>
                <w:rFonts w:asciiTheme="majorBidi" w:hAnsiTheme="majorBidi" w:cstheme="majorBidi"/>
                <w:i/>
                <w:color w:val="7030A0"/>
              </w:rPr>
              <w:t>. Describes and justifies that the newly created (if applicable) postdoctoral position will be effectively filled to the extent of 1 FTE throughout the post-monitoring period of the research application</w:t>
            </w:r>
            <w:r w:rsidRPr="00321E06">
              <w:rPr>
                <w:rFonts w:asciiTheme="majorBidi" w:hAnsiTheme="majorBidi" w:cstheme="majorBidi"/>
                <w:color w:val="7030A0"/>
              </w:rPr>
              <w:t xml:space="preserve">. </w:t>
            </w:r>
            <w:r w:rsidRPr="00321E06">
              <w:rPr>
                <w:rFonts w:asciiTheme="majorBidi" w:hAnsiTheme="majorBidi" w:cstheme="majorBidi"/>
                <w:i/>
                <w:color w:val="7030A0"/>
              </w:rPr>
              <w:t>Describes and justifies how sustainability will be ensured and what benefit will competences and skills developed during the postdoctoral research application give to the organisation, for example, during the implementation of the research application, the postdoctoral research will develop and attract other financial sources to achieve the goals set in the organisation's operational strategy, develop the research direction, create a new research group, etc.</w:t>
            </w:r>
          </w:p>
          <w:p w14:paraId="39E8B1D7" w14:textId="77777777" w:rsidR="002314C7" w:rsidRPr="00321E06" w:rsidRDefault="002314C7" w:rsidP="002314C7">
            <w:pPr>
              <w:tabs>
                <w:tab w:val="left" w:pos="480"/>
              </w:tabs>
              <w:spacing w:after="60" w:line="240" w:lineRule="auto"/>
              <w:ind w:right="72"/>
              <w:jc w:val="both"/>
              <w:rPr>
                <w:rFonts w:asciiTheme="majorBidi" w:hAnsiTheme="majorBidi" w:cstheme="majorBidi"/>
                <w:i/>
                <w:iCs/>
                <w:color w:val="7030A0"/>
                <w:u w:val="single"/>
              </w:rPr>
            </w:pPr>
            <w:r w:rsidRPr="00321E06">
              <w:rPr>
                <w:rFonts w:asciiTheme="majorBidi" w:hAnsiTheme="majorBidi" w:cstheme="majorBidi"/>
                <w:i/>
                <w:color w:val="7030A0"/>
              </w:rPr>
              <w:t xml:space="preserve"> </w:t>
            </w:r>
            <w:r w:rsidRPr="00321E06">
              <w:rPr>
                <w:rFonts w:asciiTheme="majorBidi" w:hAnsiTheme="majorBidi" w:cstheme="majorBidi"/>
                <w:i/>
                <w:color w:val="7030A0"/>
                <w:u w:val="single"/>
              </w:rPr>
              <w:t xml:space="preserve">Describe and justify </w:t>
            </w:r>
            <w:r w:rsidRPr="00321E06">
              <w:rPr>
                <w:rFonts w:asciiTheme="majorBidi" w:hAnsiTheme="majorBidi" w:cstheme="majorBidi"/>
                <w:i/>
                <w:color w:val="7030A0"/>
              </w:rPr>
              <w:t xml:space="preserve">how the </w:t>
            </w:r>
            <w:r w:rsidRPr="00321E06">
              <w:rPr>
                <w:rFonts w:asciiTheme="majorBidi" w:hAnsiTheme="majorBidi" w:cstheme="majorBidi"/>
                <w:i/>
                <w:color w:val="7030A0"/>
                <w:u w:val="single"/>
              </w:rPr>
              <w:t>research direction initiated in</w:t>
            </w:r>
            <w:r w:rsidRPr="00321E06">
              <w:rPr>
                <w:rFonts w:asciiTheme="majorBidi" w:hAnsiTheme="majorBidi" w:cstheme="majorBidi"/>
                <w:i/>
                <w:color w:val="7030A0"/>
              </w:rPr>
              <w:t xml:space="preserve"> the research application will be further developed on the basis of the </w:t>
            </w:r>
            <w:r w:rsidRPr="00321E06">
              <w:rPr>
                <w:rFonts w:asciiTheme="majorBidi" w:hAnsiTheme="majorBidi" w:cstheme="majorBidi"/>
                <w:i/>
                <w:color w:val="7030A0"/>
                <w:u w:val="single"/>
              </w:rPr>
              <w:t>organisation's current strategies</w:t>
            </w:r>
            <w:r w:rsidRPr="00321E06">
              <w:rPr>
                <w:rFonts w:asciiTheme="majorBidi" w:hAnsiTheme="majorBidi" w:cstheme="majorBidi"/>
                <w:i/>
                <w:color w:val="7030A0"/>
              </w:rPr>
              <w:t xml:space="preserve"> and the research lines included in the research programme or the business development plan, ensuring the number of scientific articles published in high citation index journals, an increase in the number of research projects with high citation rates in line with the RIS3 objectives in accordance with the monitoring indicators set out in the measure, and how the acquisition, validation, defence and maintenance (if applicable) of technological rights (intangible assets) resulting from the research activities carried out in the research application will be organised.</w:t>
            </w:r>
          </w:p>
        </w:tc>
      </w:tr>
      <w:tr w:rsidR="002314C7" w:rsidRPr="00321E06" w14:paraId="1E42A82C" w14:textId="77777777" w:rsidTr="00563B37">
        <w:trPr>
          <w:trHeight w:val="693"/>
        </w:trPr>
        <w:tc>
          <w:tcPr>
            <w:tcW w:w="9072" w:type="dxa"/>
            <w:shd w:val="clear" w:color="auto" w:fill="FFFFFF" w:themeFill="background1"/>
            <w:vAlign w:val="center"/>
          </w:tcPr>
          <w:p w14:paraId="7A11F721" w14:textId="77777777" w:rsidR="002314C7" w:rsidRPr="00321E06" w:rsidRDefault="002314C7" w:rsidP="002314C7">
            <w:pPr>
              <w:spacing w:after="0" w:line="240" w:lineRule="auto"/>
              <w:jc w:val="both"/>
              <w:rPr>
                <w:rFonts w:asciiTheme="majorBidi" w:hAnsiTheme="majorBidi" w:cstheme="majorBidi"/>
                <w:b/>
                <w:bCs/>
                <w:i/>
                <w:iCs/>
                <w:color w:val="7030A0"/>
                <w:u w:val="single"/>
              </w:rPr>
            </w:pPr>
            <w:r w:rsidRPr="00321E06">
              <w:rPr>
                <w:rFonts w:asciiTheme="majorBidi" w:hAnsiTheme="majorBidi" w:cstheme="majorBidi"/>
                <w:b/>
                <w:i/>
                <w:color w:val="7030A0"/>
                <w:u w:val="single"/>
              </w:rPr>
              <w:t>“State aid issues” section in the POSTDOC information system</w:t>
            </w:r>
          </w:p>
        </w:tc>
      </w:tr>
      <w:tr w:rsidR="002314C7" w:rsidRPr="00321E06" w14:paraId="222CFEAD" w14:textId="77777777" w:rsidTr="00563B37">
        <w:trPr>
          <w:trHeight w:val="693"/>
        </w:trPr>
        <w:tc>
          <w:tcPr>
            <w:tcW w:w="9072" w:type="dxa"/>
            <w:shd w:val="clear" w:color="auto" w:fill="D9D9D9" w:themeFill="background1" w:themeFillShade="D9"/>
            <w:vAlign w:val="center"/>
          </w:tcPr>
          <w:p w14:paraId="7E3A6B22" w14:textId="77777777" w:rsidR="002314C7" w:rsidRPr="00321E06" w:rsidRDefault="002314C7" w:rsidP="002314C7">
            <w:pPr>
              <w:spacing w:after="0" w:line="240" w:lineRule="auto"/>
              <w:jc w:val="both"/>
              <w:rPr>
                <w:rFonts w:asciiTheme="majorBidi" w:hAnsiTheme="majorBidi" w:cstheme="majorBidi"/>
                <w:b/>
                <w:bCs/>
              </w:rPr>
            </w:pPr>
            <w:bookmarkStart w:id="1" w:name="_Toc438451430"/>
            <w:bookmarkStart w:id="2" w:name="_Toc439859509"/>
            <w:r w:rsidRPr="00321E06">
              <w:rPr>
                <w:rFonts w:asciiTheme="majorBidi" w:hAnsiTheme="majorBidi" w:cstheme="majorBidi"/>
                <w:b/>
              </w:rPr>
              <w:t>SECTION 7 – STATE AID ISSUES</w:t>
            </w:r>
            <w:bookmarkEnd w:id="1"/>
            <w:bookmarkEnd w:id="2"/>
          </w:p>
        </w:tc>
      </w:tr>
    </w:tbl>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2961"/>
        <w:gridCol w:w="14"/>
        <w:gridCol w:w="5528"/>
      </w:tblGrid>
      <w:tr w:rsidR="002314C7" w:rsidRPr="00321E06" w14:paraId="0DA0699A" w14:textId="77777777" w:rsidTr="00563B37">
        <w:trPr>
          <w:trHeight w:val="300"/>
        </w:trPr>
        <w:tc>
          <w:tcPr>
            <w:tcW w:w="711" w:type="dxa"/>
            <w:shd w:val="clear" w:color="auto" w:fill="auto"/>
          </w:tcPr>
          <w:p w14:paraId="3332E81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7.1</w:t>
            </w:r>
          </w:p>
        </w:tc>
        <w:tc>
          <w:tcPr>
            <w:tcW w:w="2961" w:type="dxa"/>
            <w:shd w:val="clear" w:color="auto" w:fill="auto"/>
          </w:tcPr>
          <w:p w14:paraId="42FFCCB8"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State aid granted under:</w:t>
            </w:r>
          </w:p>
        </w:tc>
        <w:tc>
          <w:tcPr>
            <w:tcW w:w="5542" w:type="dxa"/>
            <w:gridSpan w:val="2"/>
            <w:shd w:val="clear" w:color="auto" w:fill="auto"/>
          </w:tcPr>
          <w:p w14:paraId="6A5D986A" w14:textId="77777777" w:rsidR="002314C7" w:rsidRPr="00321E06" w:rsidRDefault="002314C7" w:rsidP="002314C7">
            <w:pPr>
              <w:pStyle w:val="Sarakstarindkopa"/>
              <w:spacing w:after="0" w:line="240" w:lineRule="auto"/>
              <w:ind w:left="0" w:firstLine="6"/>
              <w:jc w:val="both"/>
              <w:rPr>
                <w:rFonts w:asciiTheme="majorBidi" w:hAnsiTheme="majorBidi" w:cstheme="majorBidi"/>
                <w:i/>
                <w:iCs/>
                <w:color w:val="7030A0"/>
              </w:rPr>
            </w:pPr>
            <w:r w:rsidRPr="00321E06">
              <w:rPr>
                <w:rFonts w:asciiTheme="majorBidi" w:hAnsiTheme="majorBidi" w:cstheme="majorBidi"/>
                <w:i/>
                <w:color w:val="7030A0"/>
              </w:rPr>
              <w:t>Indicate the type of the planned State aid receipt, selecting one of the two:</w:t>
            </w:r>
          </w:p>
          <w:p w14:paraId="23AD1817" w14:textId="77777777" w:rsidR="002314C7" w:rsidRPr="00321E06" w:rsidRDefault="002314C7" w:rsidP="002314C7">
            <w:pPr>
              <w:pStyle w:val="Sarakstarindkopa"/>
              <w:numPr>
                <w:ilvl w:val="1"/>
                <w:numId w:val="24"/>
              </w:numPr>
              <w:spacing w:after="0" w:line="240" w:lineRule="auto"/>
              <w:ind w:left="339"/>
              <w:jc w:val="both"/>
              <w:rPr>
                <w:rFonts w:asciiTheme="majorBidi" w:hAnsiTheme="majorBidi" w:cstheme="majorBidi"/>
                <w:i/>
                <w:iCs/>
                <w:color w:val="7030A0"/>
              </w:rPr>
            </w:pPr>
            <w:r w:rsidRPr="00321E06">
              <w:rPr>
                <w:rFonts w:asciiTheme="majorBidi" w:hAnsiTheme="majorBidi" w:cstheme="majorBidi"/>
                <w:i/>
                <w:color w:val="7030A0"/>
              </w:rPr>
              <w:t>European Commission Regulation 2023/2831 on de minimis aid, or</w:t>
            </w:r>
          </w:p>
          <w:p w14:paraId="4281EE51" w14:textId="77777777" w:rsidR="002314C7" w:rsidRPr="00321E06" w:rsidRDefault="002314C7" w:rsidP="002314C7">
            <w:pPr>
              <w:pStyle w:val="Sarakstarindkopa"/>
              <w:numPr>
                <w:ilvl w:val="1"/>
                <w:numId w:val="24"/>
              </w:numPr>
              <w:spacing w:after="0" w:line="240" w:lineRule="auto"/>
              <w:ind w:left="339"/>
              <w:jc w:val="both"/>
              <w:rPr>
                <w:rFonts w:asciiTheme="majorBidi" w:hAnsiTheme="majorBidi" w:cstheme="majorBidi"/>
                <w:i/>
                <w:iCs/>
                <w:color w:val="7030A0"/>
              </w:rPr>
            </w:pPr>
            <w:r w:rsidRPr="00321E06">
              <w:rPr>
                <w:rFonts w:asciiTheme="majorBidi" w:hAnsiTheme="majorBidi" w:cstheme="majorBidi"/>
                <w:i/>
                <w:color w:val="7030A0"/>
              </w:rPr>
              <w:t xml:space="preserve">European Commission Regulation No 651/2014 </w:t>
            </w:r>
          </w:p>
        </w:tc>
      </w:tr>
      <w:tr w:rsidR="002314C7" w:rsidRPr="00321E06" w14:paraId="703CE42D" w14:textId="77777777" w:rsidTr="00563B37">
        <w:trPr>
          <w:trHeight w:val="300"/>
        </w:trPr>
        <w:tc>
          <w:tcPr>
            <w:tcW w:w="711" w:type="dxa"/>
            <w:shd w:val="clear" w:color="auto" w:fill="auto"/>
          </w:tcPr>
          <w:p w14:paraId="5DFFFA0E"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lastRenderedPageBreak/>
              <w:t>7.2</w:t>
            </w:r>
          </w:p>
        </w:tc>
        <w:tc>
          <w:tcPr>
            <w:tcW w:w="2961" w:type="dxa"/>
            <w:shd w:val="clear" w:color="auto" w:fill="auto"/>
          </w:tcPr>
          <w:p w14:paraId="4028E55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Grounds for receiving State aid:</w:t>
            </w:r>
          </w:p>
        </w:tc>
        <w:tc>
          <w:tcPr>
            <w:tcW w:w="5542" w:type="dxa"/>
            <w:gridSpan w:val="2"/>
            <w:shd w:val="clear" w:color="auto" w:fill="auto"/>
          </w:tcPr>
          <w:p w14:paraId="7BF431C5"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-If it is indicated that the type of State aid is in accordance with European Commission Regulation No 2023/2831 on the granting of de minimis aid, make a note in the POSTDOC information system that the planned activities of the research application are not directly linked to exports (quantities exported, establishment of a distribution network) and attach a printout of the form prepared in the de minimis aid accounting system (Annex 7b);</w:t>
            </w:r>
          </w:p>
          <w:p w14:paraId="62263E9C"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-If it is indicated that the type of State aid is in accordance with European Commission Regulation No 651/2014, a note shall be made that the Research Application has not been launched and a justification of the incentive effect of the State aid planned under the Research Application shall be attached (Annex 7a (in accordance with the form in Annex 5 to the Selection Regulations "Research Application Form and its Annexes")).</w:t>
            </w:r>
          </w:p>
        </w:tc>
      </w:tr>
      <w:tr w:rsidR="002314C7" w:rsidRPr="00321E06" w14:paraId="1207D432" w14:textId="77777777" w:rsidTr="00563B37">
        <w:trPr>
          <w:trHeight w:val="300"/>
        </w:trPr>
        <w:tc>
          <w:tcPr>
            <w:tcW w:w="711" w:type="dxa"/>
            <w:shd w:val="clear" w:color="auto" w:fill="auto"/>
          </w:tcPr>
          <w:p w14:paraId="6B0A75B3"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7.3</w:t>
            </w:r>
          </w:p>
        </w:tc>
        <w:tc>
          <w:tcPr>
            <w:tcW w:w="2975" w:type="dxa"/>
            <w:gridSpan w:val="2"/>
            <w:shd w:val="clear" w:color="auto" w:fill="auto"/>
          </w:tcPr>
          <w:p w14:paraId="0B524ED7" w14:textId="77777777" w:rsidR="002314C7" w:rsidRPr="00321E06" w:rsidRDefault="002314C7" w:rsidP="002314C7">
            <w:pPr>
              <w:spacing w:after="0" w:line="240" w:lineRule="auto"/>
              <w:jc w:val="both"/>
              <w:rPr>
                <w:rFonts w:asciiTheme="majorBidi" w:hAnsiTheme="majorBidi" w:cstheme="majorBidi"/>
              </w:rPr>
            </w:pPr>
            <w:r w:rsidRPr="00321E06">
              <w:rPr>
                <w:rFonts w:asciiTheme="majorBidi" w:hAnsiTheme="majorBidi" w:cstheme="majorBidi"/>
              </w:rPr>
              <w:t>Compliance with the definition set out in Article 2(18) of European Commission Regulation 651/2014.</w:t>
            </w:r>
          </w:p>
        </w:tc>
        <w:tc>
          <w:tcPr>
            <w:tcW w:w="5528" w:type="dxa"/>
            <w:shd w:val="clear" w:color="auto" w:fill="auto"/>
          </w:tcPr>
          <w:p w14:paraId="6FA7367D"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research applicant indicates that it does not meet the definition of an enterprise in difficulty;</w:t>
            </w:r>
          </w:p>
          <w:p w14:paraId="7CE255F0" w14:textId="77777777" w:rsidR="002314C7" w:rsidRPr="00321E06" w:rsidRDefault="002314C7" w:rsidP="00563B37">
            <w:pPr>
              <w:spacing w:after="0" w:line="240" w:lineRule="auto"/>
              <w:jc w:val="both"/>
              <w:rPr>
                <w:rFonts w:asciiTheme="majorBidi" w:hAnsiTheme="majorBidi" w:cstheme="majorBidi"/>
                <w:color w:val="7030A0"/>
              </w:rPr>
            </w:pPr>
          </w:p>
        </w:tc>
      </w:tr>
      <w:tr w:rsidR="002314C7" w:rsidRPr="00321E06" w14:paraId="2F6967E1" w14:textId="77777777" w:rsidTr="00563B37">
        <w:trPr>
          <w:trHeight w:val="300"/>
        </w:trPr>
        <w:tc>
          <w:tcPr>
            <w:tcW w:w="711" w:type="dxa"/>
            <w:shd w:val="clear" w:color="auto" w:fill="auto"/>
          </w:tcPr>
          <w:p w14:paraId="51644D51"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7.4</w:t>
            </w:r>
          </w:p>
        </w:tc>
        <w:tc>
          <w:tcPr>
            <w:tcW w:w="2975" w:type="dxa"/>
            <w:gridSpan w:val="2"/>
            <w:shd w:val="clear" w:color="auto" w:fill="auto"/>
          </w:tcPr>
          <w:p w14:paraId="0FF6FD63"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Implementation of the research application has not been started.</w:t>
            </w:r>
          </w:p>
        </w:tc>
        <w:tc>
          <w:tcPr>
            <w:tcW w:w="5528" w:type="dxa"/>
            <w:shd w:val="clear" w:color="auto" w:fill="auto"/>
          </w:tcPr>
          <w:p w14:paraId="11637418"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research applicant indicates that the implementation of the research application has not started at the time of submission of the research application in accordance with Paragraph 47 of the Cabinet Regulation for the measure.</w:t>
            </w:r>
          </w:p>
        </w:tc>
      </w:tr>
    </w:tbl>
    <w:p w14:paraId="79C2EE30" w14:textId="77777777" w:rsidR="002314C7" w:rsidRPr="00321E06" w:rsidRDefault="002314C7" w:rsidP="002314C7">
      <w:pPr>
        <w:spacing w:after="0"/>
        <w:rPr>
          <w:rFonts w:asciiTheme="majorBidi" w:hAnsiTheme="majorBidi" w:cstheme="majorBidi"/>
          <w:vanish/>
        </w:rPr>
      </w:pPr>
    </w:p>
    <w:p w14:paraId="4638A445" w14:textId="77777777" w:rsidR="002314C7" w:rsidRPr="00321E06" w:rsidRDefault="002314C7" w:rsidP="002314C7">
      <w:pPr>
        <w:rPr>
          <w:rFonts w:asciiTheme="majorBidi" w:hAnsiTheme="majorBidi" w:cstheme="majorBidi"/>
        </w:rPr>
      </w:pPr>
    </w:p>
    <w:p w14:paraId="0602B639" w14:textId="77777777" w:rsidR="002314C7" w:rsidRPr="00321E06" w:rsidRDefault="002314C7" w:rsidP="002314C7">
      <w:pPr>
        <w:spacing w:after="0" w:line="240" w:lineRule="auto"/>
        <w:contextualSpacing/>
        <w:jc w:val="both"/>
        <w:rPr>
          <w:rFonts w:asciiTheme="majorBidi" w:hAnsiTheme="majorBidi" w:cstheme="majorBidi"/>
          <w:color w:val="0070C0"/>
        </w:rPr>
        <w:sectPr w:rsidR="002314C7" w:rsidRPr="00321E06" w:rsidSect="006D7E48">
          <w:footerReference w:type="default" r:id="rId39"/>
          <w:footerReference w:type="first" r:id="rId40"/>
          <w:pgSz w:w="11906" w:h="16838" w:code="9"/>
          <w:pgMar w:top="851" w:right="1276" w:bottom="567" w:left="1134" w:header="709" w:footer="709" w:gutter="0"/>
          <w:cols w:space="708"/>
          <w:titlePg/>
          <w:docGrid w:linePitch="360"/>
        </w:sectPr>
      </w:pPr>
    </w:p>
    <w:p w14:paraId="3115634D" w14:textId="77777777" w:rsidR="002314C7" w:rsidRPr="00321E06" w:rsidRDefault="002314C7" w:rsidP="002314C7">
      <w:pPr>
        <w:pStyle w:val="Sarakstarindkopa"/>
        <w:spacing w:after="0"/>
        <w:ind w:left="420"/>
        <w:rPr>
          <w:rFonts w:asciiTheme="majorBidi" w:hAnsiTheme="majorBidi" w:cstheme="majorBidi"/>
          <w:b/>
          <w:bCs/>
          <w:i/>
          <w:iCs/>
          <w:color w:val="7030A0"/>
          <w:u w:val="single"/>
        </w:rPr>
      </w:pPr>
      <w:r w:rsidRPr="00321E06">
        <w:rPr>
          <w:rFonts w:asciiTheme="majorBidi" w:hAnsiTheme="majorBidi" w:cstheme="majorBidi"/>
          <w:b/>
          <w:i/>
          <w:color w:val="7030A0"/>
          <w:u w:val="single"/>
        </w:rPr>
        <w:lastRenderedPageBreak/>
        <w:t>“Timeline” section in the POSTDOC information system</w:t>
      </w:r>
    </w:p>
    <w:p w14:paraId="1C8F5C76" w14:textId="77777777" w:rsidR="002314C7" w:rsidRPr="00321E06" w:rsidRDefault="002314C7" w:rsidP="002314C7">
      <w:pPr>
        <w:jc w:val="both"/>
        <w:rPr>
          <w:rFonts w:asciiTheme="majorBidi" w:hAnsiTheme="majorBidi" w:cstheme="majorBidi"/>
        </w:rPr>
      </w:pPr>
    </w:p>
    <w:p w14:paraId="42DAEC64" w14:textId="77777777" w:rsidR="002314C7" w:rsidRPr="00321E06" w:rsidRDefault="002314C7" w:rsidP="002314C7">
      <w:pPr>
        <w:pStyle w:val="Sarakstarindkopa"/>
        <w:spacing w:after="0"/>
        <w:ind w:left="420"/>
        <w:jc w:val="center"/>
        <w:rPr>
          <w:rFonts w:asciiTheme="majorBidi" w:hAnsiTheme="majorBidi" w:cstheme="majorBidi"/>
          <w:b/>
          <w:bCs/>
        </w:rPr>
      </w:pPr>
      <w:r w:rsidRPr="00321E06">
        <w:rPr>
          <w:rFonts w:asciiTheme="majorBidi" w:hAnsiTheme="majorBidi" w:cstheme="majorBidi"/>
          <w:b/>
        </w:rPr>
        <w:t>8. TIMELINE FOR THE IMPLEMENTATION OF THE RESEARCH APPLICATION</w:t>
      </w:r>
    </w:p>
    <w:p w14:paraId="63AB83C7" w14:textId="77777777" w:rsidR="002314C7" w:rsidRPr="00321E06" w:rsidRDefault="002314C7" w:rsidP="002314C7">
      <w:pPr>
        <w:jc w:val="center"/>
        <w:rPr>
          <w:rFonts w:asciiTheme="majorBidi" w:hAnsiTheme="majorBidi" w:cstheme="majorBidi"/>
        </w:rPr>
      </w:pPr>
    </w:p>
    <w:tbl>
      <w:tblPr>
        <w:tblW w:w="12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566"/>
        <w:gridCol w:w="682"/>
        <w:gridCol w:w="683"/>
        <w:gridCol w:w="683"/>
        <w:gridCol w:w="683"/>
        <w:gridCol w:w="675"/>
        <w:gridCol w:w="690"/>
        <w:gridCol w:w="683"/>
        <w:gridCol w:w="683"/>
        <w:gridCol w:w="683"/>
        <w:gridCol w:w="683"/>
        <w:gridCol w:w="682"/>
        <w:gridCol w:w="683"/>
        <w:gridCol w:w="683"/>
        <w:gridCol w:w="683"/>
        <w:gridCol w:w="683"/>
      </w:tblGrid>
      <w:tr w:rsidR="002314C7" w:rsidRPr="00321E06" w14:paraId="56ED8782" w14:textId="77777777" w:rsidTr="00563B37">
        <w:trPr>
          <w:trHeight w:val="300"/>
          <w:jc w:val="center"/>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EB662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Action</w:t>
            </w:r>
          </w:p>
        </w:tc>
        <w:tc>
          <w:tcPr>
            <w:tcW w:w="10808"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72B9A4A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Timeline for implementation (in quarters)</w:t>
            </w:r>
          </w:p>
        </w:tc>
      </w:tr>
      <w:tr w:rsidR="002314C7" w:rsidRPr="00321E06" w14:paraId="548680CC" w14:textId="77777777" w:rsidTr="00563B37">
        <w:trPr>
          <w:trHeight w:val="610"/>
          <w:jc w:val="center"/>
        </w:trPr>
        <w:tc>
          <w:tcPr>
            <w:tcW w:w="1387" w:type="dxa"/>
            <w:vMerge/>
            <w:shd w:val="clear" w:color="auto" w:fill="auto"/>
          </w:tcPr>
          <w:p w14:paraId="717469F4" w14:textId="77777777" w:rsidR="002314C7" w:rsidRPr="00321E06" w:rsidRDefault="002314C7" w:rsidP="00563B37">
            <w:pPr>
              <w:spacing w:after="0" w:line="240" w:lineRule="auto"/>
              <w:jc w:val="right"/>
              <w:rPr>
                <w:rFonts w:asciiTheme="majorBidi" w:hAnsiTheme="majorBidi" w:cstheme="majorBidi"/>
                <w:b/>
              </w:rPr>
            </w:pPr>
          </w:p>
        </w:tc>
        <w:tc>
          <w:tcPr>
            <w:tcW w:w="2614" w:type="dxa"/>
            <w:gridSpan w:val="4"/>
            <w:tcBorders>
              <w:top w:val="single" w:sz="4" w:space="0" w:color="auto"/>
              <w:left w:val="single" w:sz="4" w:space="0" w:color="auto"/>
              <w:right w:val="single" w:sz="4" w:space="0" w:color="auto"/>
            </w:tcBorders>
            <w:shd w:val="clear" w:color="auto" w:fill="auto"/>
            <w:vAlign w:val="center"/>
          </w:tcPr>
          <w:p w14:paraId="1A11ACC7"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c>
          <w:tcPr>
            <w:tcW w:w="2731" w:type="dxa"/>
            <w:gridSpan w:val="4"/>
            <w:tcBorders>
              <w:top w:val="single" w:sz="4" w:space="0" w:color="auto"/>
              <w:left w:val="single" w:sz="4" w:space="0" w:color="auto"/>
              <w:right w:val="single" w:sz="4" w:space="0" w:color="auto"/>
            </w:tcBorders>
            <w:shd w:val="clear" w:color="auto" w:fill="auto"/>
            <w:vAlign w:val="center"/>
          </w:tcPr>
          <w:p w14:paraId="331E20F1"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c>
          <w:tcPr>
            <w:tcW w:w="2731" w:type="dxa"/>
            <w:gridSpan w:val="4"/>
            <w:tcBorders>
              <w:top w:val="single" w:sz="4" w:space="0" w:color="auto"/>
              <w:left w:val="single" w:sz="4" w:space="0" w:color="auto"/>
              <w:right w:val="single" w:sz="4" w:space="0" w:color="auto"/>
            </w:tcBorders>
            <w:shd w:val="clear" w:color="auto" w:fill="auto"/>
            <w:vAlign w:val="center"/>
          </w:tcPr>
          <w:p w14:paraId="25E27E71"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c>
          <w:tcPr>
            <w:tcW w:w="2732" w:type="dxa"/>
            <w:gridSpan w:val="4"/>
            <w:tcBorders>
              <w:top w:val="single" w:sz="4" w:space="0" w:color="auto"/>
              <w:left w:val="single" w:sz="4" w:space="0" w:color="auto"/>
              <w:right w:val="single" w:sz="4" w:space="0" w:color="auto"/>
            </w:tcBorders>
            <w:shd w:val="clear" w:color="auto" w:fill="auto"/>
            <w:vAlign w:val="center"/>
          </w:tcPr>
          <w:p w14:paraId="7D19741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r>
      <w:tr w:rsidR="002314C7" w:rsidRPr="00321E06" w14:paraId="4067B290"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4707FD08" w14:textId="77777777" w:rsidR="002314C7" w:rsidRPr="00321E06" w:rsidRDefault="002314C7" w:rsidP="002314C7">
            <w:pPr>
              <w:spacing w:after="0" w:line="240" w:lineRule="auto"/>
              <w:jc w:val="center"/>
              <w:rPr>
                <w:rFonts w:asciiTheme="majorBidi" w:hAnsiTheme="majorBidi" w:cstheme="majorBidi"/>
                <w:i/>
                <w:color w:val="7030A0"/>
              </w:rPr>
            </w:pPr>
            <w:r w:rsidRPr="00321E06">
              <w:rPr>
                <w:rFonts w:asciiTheme="majorBidi" w:hAnsiTheme="majorBidi" w:cstheme="majorBidi"/>
                <w:i/>
                <w:color w:val="7030A0"/>
              </w:rPr>
              <w:t>1.</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1882FD77" w14:textId="77777777" w:rsidR="002314C7" w:rsidRPr="00321E06" w:rsidRDefault="002314C7" w:rsidP="00563B37">
            <w:pPr>
              <w:spacing w:after="0" w:line="240" w:lineRule="auto"/>
              <w:jc w:val="center"/>
              <w:rPr>
                <w:rFonts w:asciiTheme="majorBidi" w:hAnsiTheme="majorBidi" w:cstheme="majorBidi"/>
                <w: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44284BC"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6EB1D94"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4DA8536"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E356FA2"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6308A657"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5DE2479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CE28DCE"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A66F905"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B6BFED8"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91C8FFF" w14:textId="77777777" w:rsidR="002314C7" w:rsidRPr="00321E06" w:rsidRDefault="002314C7" w:rsidP="00563B37">
            <w:pPr>
              <w:spacing w:after="0" w:line="240" w:lineRule="auto"/>
              <w:jc w:val="center"/>
              <w:rPr>
                <w:rFonts w:asciiTheme="majorBidi" w:hAnsiTheme="majorBidi" w:cstheme="majorBidi"/>
                <w: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7CCCFDA"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74EAA18"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FE05B00"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D0FC146" w14:textId="77777777" w:rsidR="002314C7" w:rsidRPr="00321E06" w:rsidRDefault="002314C7" w:rsidP="00563B37">
            <w:pPr>
              <w:spacing w:after="0" w:line="240" w:lineRule="auto"/>
              <w:jc w:val="center"/>
              <w:rPr>
                <w:rFonts w:asciiTheme="majorBidi" w:hAnsiTheme="majorBidi" w:cstheme="majorBidi"/>
                <w: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076960F" w14:textId="77777777" w:rsidR="002314C7" w:rsidRPr="00321E06" w:rsidRDefault="002314C7" w:rsidP="00563B37">
            <w:pPr>
              <w:spacing w:after="0" w:line="240" w:lineRule="auto"/>
              <w:jc w:val="center"/>
              <w:rPr>
                <w:rFonts w:asciiTheme="majorBidi" w:hAnsiTheme="majorBidi" w:cstheme="majorBidi"/>
                <w:i/>
                <w:color w:val="0070C0"/>
              </w:rPr>
            </w:pPr>
          </w:p>
        </w:tc>
      </w:tr>
      <w:tr w:rsidR="002314C7" w:rsidRPr="00321E06" w14:paraId="33D3AEAA"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653A147A" w14:textId="77777777" w:rsidR="002314C7" w:rsidRPr="00321E06" w:rsidRDefault="002314C7" w:rsidP="002314C7">
            <w:pPr>
              <w:spacing w:after="0" w:line="240" w:lineRule="auto"/>
              <w:jc w:val="center"/>
              <w:rPr>
                <w:rFonts w:asciiTheme="majorBidi" w:hAnsiTheme="majorBidi" w:cstheme="majorBidi"/>
                <w:i/>
                <w:color w:val="7030A0"/>
              </w:rPr>
            </w:pPr>
            <w:r w:rsidRPr="00321E06">
              <w:rPr>
                <w:rFonts w:asciiTheme="majorBidi" w:hAnsiTheme="majorBidi" w:cstheme="majorBidi"/>
                <w:i/>
                <w:color w:val="7030A0"/>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0030882E" w14:textId="77777777" w:rsidR="002314C7" w:rsidRPr="00321E06" w:rsidRDefault="002314C7" w:rsidP="00563B37">
            <w:pPr>
              <w:spacing w:after="0" w:line="240" w:lineRule="auto"/>
              <w:jc w:val="center"/>
              <w:rPr>
                <w:rFonts w:asciiTheme="majorBidi" w:hAnsiTheme="majorBidi" w:cstheme="majorBidi"/>
                <w: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0E509DA"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DB7D26D"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0108CD8"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5F80DDD"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0838B77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02E43F4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95D67B5"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F605276"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D48632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D11C2F7" w14:textId="77777777" w:rsidR="002314C7" w:rsidRPr="00321E06" w:rsidRDefault="002314C7" w:rsidP="00563B37">
            <w:pPr>
              <w:spacing w:after="0" w:line="240" w:lineRule="auto"/>
              <w:jc w:val="center"/>
              <w:rPr>
                <w:rFonts w:asciiTheme="majorBidi" w:hAnsiTheme="majorBidi" w:cstheme="majorBid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1D713CBF"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C343C03"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AEF03A7"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E6BD8DC"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A6B5CCA" w14:textId="77777777" w:rsidR="002314C7" w:rsidRPr="00321E06" w:rsidRDefault="002314C7" w:rsidP="00563B37">
            <w:pPr>
              <w:spacing w:after="0" w:line="240" w:lineRule="auto"/>
              <w:jc w:val="center"/>
              <w:rPr>
                <w:rFonts w:asciiTheme="majorBidi" w:hAnsiTheme="majorBidi" w:cstheme="majorBidi"/>
                <w:color w:val="0070C0"/>
              </w:rPr>
            </w:pPr>
          </w:p>
        </w:tc>
      </w:tr>
      <w:tr w:rsidR="002314C7" w:rsidRPr="00321E06" w14:paraId="2C322995"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5AE07E35" w14:textId="77777777" w:rsidR="002314C7" w:rsidRPr="00321E06" w:rsidRDefault="002314C7" w:rsidP="002314C7">
            <w:pPr>
              <w:spacing w:after="0" w:line="240" w:lineRule="auto"/>
              <w:jc w:val="center"/>
              <w:rPr>
                <w:rFonts w:asciiTheme="majorBidi" w:hAnsiTheme="majorBidi" w:cstheme="majorBidi"/>
                <w:i/>
                <w:color w:val="7030A0"/>
              </w:rPr>
            </w:pPr>
            <w:r w:rsidRPr="00321E06">
              <w:rPr>
                <w:rFonts w:asciiTheme="majorBidi" w:hAnsiTheme="majorBidi" w:cstheme="majorBidi"/>
                <w:i/>
                <w:color w:val="7030A0"/>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715697E9" w14:textId="77777777" w:rsidR="002314C7" w:rsidRPr="00321E06" w:rsidRDefault="002314C7" w:rsidP="00563B37">
            <w:pPr>
              <w:spacing w:after="0" w:line="240" w:lineRule="auto"/>
              <w:jc w:val="center"/>
              <w:rPr>
                <w:rFonts w:asciiTheme="majorBidi" w:hAnsiTheme="majorBidi" w:cstheme="majorBid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20EABA0"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7DAD4D8"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1243365"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4D463C3" w14:textId="77777777" w:rsidR="002314C7" w:rsidRPr="00321E06" w:rsidRDefault="002314C7" w:rsidP="00563B37">
            <w:pPr>
              <w:spacing w:after="0" w:line="240" w:lineRule="auto"/>
              <w:jc w:val="center"/>
              <w:rPr>
                <w:rFonts w:asciiTheme="majorBidi" w:hAnsiTheme="majorBidi" w:cstheme="majorBidi"/>
                <w:color w:val="7030A0"/>
              </w:rPr>
            </w:pP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530400E9" w14:textId="77777777" w:rsidR="002314C7" w:rsidRPr="00321E06" w:rsidRDefault="002314C7" w:rsidP="00563B37">
            <w:pPr>
              <w:spacing w:after="0" w:line="240" w:lineRule="auto"/>
              <w:jc w:val="center"/>
              <w:rPr>
                <w:rFonts w:asciiTheme="majorBidi" w:hAnsiTheme="majorBidi" w:cstheme="majorBidi"/>
                <w:color w:val="7030A0"/>
              </w:rPr>
            </w:pP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5BA3D903"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7C93749"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D5AB447"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BC2C994"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ABC1F09"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DFF882A"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F17A2AD"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8C8A495"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45ECAE3" w14:textId="77777777" w:rsidR="002314C7" w:rsidRPr="00321E06" w:rsidRDefault="002314C7" w:rsidP="00563B37">
            <w:pPr>
              <w:spacing w:after="0" w:line="240" w:lineRule="auto"/>
              <w:jc w:val="center"/>
              <w:rPr>
                <w:rFonts w:asciiTheme="majorBidi" w:hAnsiTheme="majorBidi" w:cstheme="majorBidi"/>
                <w: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39A2960" w14:textId="77777777" w:rsidR="002314C7" w:rsidRPr="00321E06" w:rsidRDefault="002314C7" w:rsidP="00563B37">
            <w:pPr>
              <w:spacing w:after="0" w:line="240" w:lineRule="auto"/>
              <w:jc w:val="center"/>
              <w:rPr>
                <w:rFonts w:asciiTheme="majorBidi" w:hAnsiTheme="majorBidi" w:cstheme="majorBidi"/>
                <w:color w:val="0070C0"/>
              </w:rPr>
            </w:pPr>
          </w:p>
        </w:tc>
      </w:tr>
      <w:tr w:rsidR="002314C7" w:rsidRPr="00321E06" w14:paraId="4966F1A7"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1B720D93" w14:textId="77777777" w:rsidR="002314C7" w:rsidRPr="00321E06" w:rsidRDefault="002314C7" w:rsidP="00563B37">
            <w:pPr>
              <w:spacing w:after="0" w:line="240" w:lineRule="auto"/>
              <w:jc w:val="center"/>
              <w:rPr>
                <w:rFonts w:asciiTheme="majorBidi" w:hAnsiTheme="majorBidi" w:cstheme="majorBidi"/>
                <w:color w:val="0070C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017F8F15" w14:textId="77777777" w:rsidR="002314C7" w:rsidRPr="00321E06" w:rsidRDefault="002314C7" w:rsidP="00563B37">
            <w:pPr>
              <w:spacing w:after="0" w:line="240" w:lineRule="auto"/>
              <w:jc w:val="center"/>
              <w:rPr>
                <w:rFonts w:asciiTheme="majorBidi" w:hAnsiTheme="majorBidi" w:cstheme="majorBidi"/>
                <w:color w:val="0070C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15A0C178"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32ACBD8"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BDB0C1A"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D6C0F86" w14:textId="77777777" w:rsidR="002314C7" w:rsidRPr="00321E06" w:rsidRDefault="002314C7" w:rsidP="00563B37">
            <w:pPr>
              <w:spacing w:after="0" w:line="240" w:lineRule="auto"/>
              <w:jc w:val="center"/>
              <w:rPr>
                <w:rFonts w:asciiTheme="majorBidi" w:hAnsiTheme="majorBidi" w:cstheme="majorBidi"/>
                <w:color w:val="0070C0"/>
              </w:rPr>
            </w:pP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059C4580" w14:textId="77777777" w:rsidR="002314C7" w:rsidRPr="00321E06" w:rsidRDefault="002314C7" w:rsidP="00563B37">
            <w:pPr>
              <w:spacing w:after="0" w:line="240" w:lineRule="auto"/>
              <w:jc w:val="center"/>
              <w:rPr>
                <w:rFonts w:asciiTheme="majorBidi" w:hAnsiTheme="majorBidi" w:cstheme="majorBidi"/>
                <w:color w:val="0070C0"/>
              </w:rPr>
            </w:pP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5722ED5B"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1F89C30"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98CDF5C"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C61CB6D"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EC5E9DE" w14:textId="77777777" w:rsidR="002314C7" w:rsidRPr="00321E06" w:rsidRDefault="002314C7" w:rsidP="00563B37">
            <w:pPr>
              <w:spacing w:after="0" w:line="240" w:lineRule="auto"/>
              <w:jc w:val="center"/>
              <w:rPr>
                <w:rFonts w:asciiTheme="majorBidi" w:hAnsiTheme="majorBidi" w:cstheme="majorBidi"/>
                <w:color w:val="0070C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9A9B83F"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F0E377A"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F73476B"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487B6B3"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578E145" w14:textId="77777777" w:rsidR="002314C7" w:rsidRPr="00321E06" w:rsidRDefault="002314C7" w:rsidP="00563B37">
            <w:pPr>
              <w:spacing w:after="0" w:line="240" w:lineRule="auto"/>
              <w:jc w:val="center"/>
              <w:rPr>
                <w:rFonts w:asciiTheme="majorBidi" w:hAnsiTheme="majorBidi" w:cstheme="majorBidi"/>
                <w:color w:val="0070C0"/>
              </w:rPr>
            </w:pPr>
          </w:p>
        </w:tc>
      </w:tr>
    </w:tbl>
    <w:p w14:paraId="0D51687D" w14:textId="77777777" w:rsidR="002314C7" w:rsidRPr="00321E06" w:rsidRDefault="002314C7" w:rsidP="002314C7">
      <w:pPr>
        <w:spacing w:after="0"/>
        <w:ind w:left="142"/>
        <w:jc w:val="both"/>
        <w:rPr>
          <w:rFonts w:asciiTheme="majorBidi" w:hAnsiTheme="majorBidi" w:cstheme="majorBidi"/>
          <w:color w:val="0070C0"/>
        </w:rPr>
      </w:pPr>
    </w:p>
    <w:p w14:paraId="07224E91" w14:textId="77777777" w:rsidR="002314C7" w:rsidRPr="00321E06" w:rsidRDefault="002314C7" w:rsidP="002314C7">
      <w:pPr>
        <w:spacing w:after="0"/>
        <w:ind w:left="142" w:right="-1418"/>
        <w:jc w:val="both"/>
        <w:rPr>
          <w:rFonts w:asciiTheme="majorBidi" w:hAnsiTheme="majorBidi" w:cstheme="majorBidi"/>
          <w:color w:val="0070C0"/>
        </w:rPr>
      </w:pPr>
    </w:p>
    <w:p w14:paraId="4A2CCB45"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 xml:space="preserve">The timeline for the implementation of the research application shall indicate the timing of the planned actions (activities) of the research application by quarters. </w:t>
      </w:r>
    </w:p>
    <w:p w14:paraId="337EF18E"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The information specified in the timeline must match with the information specified in Table 3.1.1 of Section 3 “Implementation” of Annex 4 “Research Project Proposal”.</w:t>
      </w:r>
    </w:p>
    <w:p w14:paraId="2805A61C"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The duration of the research application shall not exceed thirty-six months, in accordance with Paragraph 41 of the Cabinet Regulation of the measure.</w:t>
      </w:r>
    </w:p>
    <w:p w14:paraId="7BC24B9F" w14:textId="77777777" w:rsidR="002314C7" w:rsidRPr="00321E06" w:rsidRDefault="002314C7" w:rsidP="002314C7">
      <w:pPr>
        <w:spacing w:after="0"/>
        <w:ind w:left="142" w:right="66"/>
        <w:jc w:val="both"/>
        <w:rPr>
          <w:rFonts w:asciiTheme="majorBidi" w:hAnsiTheme="majorBidi" w:cstheme="majorBidi"/>
          <w:i/>
          <w:iCs/>
          <w:color w:val="7030A0"/>
        </w:rPr>
      </w:pPr>
    </w:p>
    <w:p w14:paraId="67DC0F97"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 xml:space="preserve">In the column “Activities”, </w:t>
      </w:r>
      <w:r w:rsidRPr="00321E06">
        <w:rPr>
          <w:rFonts w:asciiTheme="majorBidi" w:hAnsiTheme="majorBidi" w:cstheme="majorBidi"/>
          <w:b/>
          <w:bCs/>
          <w:i/>
          <w:color w:val="7030A0"/>
        </w:rPr>
        <w:t>indicate all the actions and their sub-actions from Section 1.5 “Actions and achievable results of the research application”</w:t>
      </w:r>
      <w:r w:rsidRPr="00321E06">
        <w:rPr>
          <w:rFonts w:asciiTheme="majorBidi" w:hAnsiTheme="majorBidi" w:cstheme="majorBidi"/>
          <w:i/>
          <w:color w:val="7030A0"/>
        </w:rPr>
        <w:t xml:space="preserve"> of the research application, indicating the timing of implementation with a “v”.</w:t>
      </w:r>
    </w:p>
    <w:p w14:paraId="004F0560" w14:textId="77777777" w:rsidR="002314C7" w:rsidRPr="00321E06" w:rsidRDefault="002314C7" w:rsidP="002314C7">
      <w:pPr>
        <w:spacing w:after="0"/>
        <w:ind w:left="142" w:right="66"/>
        <w:jc w:val="both"/>
        <w:rPr>
          <w:rFonts w:asciiTheme="majorBidi" w:hAnsiTheme="majorBidi" w:cstheme="majorBidi"/>
          <w:i/>
          <w:iCs/>
          <w:color w:val="7030A0"/>
        </w:rPr>
      </w:pPr>
    </w:p>
    <w:p w14:paraId="728DEE77"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The information in the timeline of the research application submission by year must comply with 9.“Funding plan” of the research application submission, and the actions after the approval of the research application submission (marked with “v”) must comply with the research application submission for the information on the duration of the research application implementation specified in 2.3 point “Duration of the implementation of the research application (in full months)”.</w:t>
      </w:r>
    </w:p>
    <w:p w14:paraId="4A024D15"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At least one action must be scheduled each quarter.</w:t>
      </w:r>
    </w:p>
    <w:p w14:paraId="5553FE9C" w14:textId="77777777" w:rsidR="002314C7" w:rsidRPr="00321E06" w:rsidRDefault="002314C7" w:rsidP="002314C7">
      <w:pPr>
        <w:spacing w:after="0"/>
        <w:ind w:left="142" w:right="-851"/>
        <w:jc w:val="both"/>
        <w:rPr>
          <w:rFonts w:asciiTheme="majorBidi" w:hAnsiTheme="majorBidi" w:cstheme="majorBidi"/>
          <w:i/>
          <w:iCs/>
          <w:color w:val="7030A0"/>
        </w:rPr>
      </w:pPr>
      <w:r w:rsidRPr="00321E06">
        <w:rPr>
          <w:rFonts w:asciiTheme="majorBidi" w:hAnsiTheme="majorBidi" w:cstheme="majorBidi"/>
        </w:rPr>
        <w:br w:type="page"/>
      </w:r>
    </w:p>
    <w:p w14:paraId="125B9AAA" w14:textId="77777777" w:rsidR="002314C7" w:rsidRPr="00321E06" w:rsidRDefault="002314C7" w:rsidP="002314C7">
      <w:pPr>
        <w:spacing w:after="0"/>
        <w:rPr>
          <w:rFonts w:asciiTheme="majorBidi" w:hAnsiTheme="majorBidi" w:cstheme="majorBidi"/>
          <w:b/>
          <w:bCs/>
          <w:i/>
          <w:iCs/>
          <w:color w:val="7030A0"/>
          <w:u w:val="single"/>
        </w:rPr>
      </w:pPr>
      <w:r w:rsidRPr="00321E06">
        <w:rPr>
          <w:rFonts w:asciiTheme="majorBidi" w:hAnsiTheme="majorBidi" w:cstheme="majorBidi"/>
          <w:b/>
          <w:i/>
          <w:color w:val="7030A0"/>
          <w:u w:val="single"/>
        </w:rPr>
        <w:lastRenderedPageBreak/>
        <w:t>“Funding plan” section in the POSTDOC information system</w:t>
      </w:r>
    </w:p>
    <w:p w14:paraId="5F492620" w14:textId="77777777" w:rsidR="002314C7" w:rsidRPr="00321E06" w:rsidRDefault="002314C7" w:rsidP="002314C7">
      <w:pPr>
        <w:spacing w:after="0"/>
        <w:jc w:val="center"/>
        <w:rPr>
          <w:rFonts w:asciiTheme="majorBidi" w:hAnsiTheme="majorBidi" w:cstheme="majorBidi"/>
          <w:b/>
          <w:bCs/>
        </w:rPr>
      </w:pPr>
    </w:p>
    <w:p w14:paraId="14488693" w14:textId="77777777" w:rsidR="002314C7" w:rsidRPr="00321E06" w:rsidRDefault="002314C7" w:rsidP="002314C7">
      <w:pPr>
        <w:pStyle w:val="Sarakstarindkopa"/>
        <w:numPr>
          <w:ilvl w:val="1"/>
          <w:numId w:val="11"/>
        </w:numPr>
        <w:spacing w:after="0"/>
        <w:jc w:val="center"/>
        <w:rPr>
          <w:rFonts w:asciiTheme="majorBidi" w:hAnsiTheme="majorBidi" w:cstheme="majorBidi"/>
          <w:b/>
          <w:bCs/>
        </w:rPr>
      </w:pPr>
      <w:r w:rsidRPr="00321E06">
        <w:rPr>
          <w:rFonts w:asciiTheme="majorBidi" w:hAnsiTheme="majorBidi" w:cstheme="majorBidi"/>
          <w:b/>
        </w:rPr>
        <w:t>FUNDING PLAN</w:t>
      </w:r>
    </w:p>
    <w:p w14:paraId="3D5F6CED" w14:textId="77777777" w:rsidR="002314C7" w:rsidRPr="00321E06" w:rsidRDefault="002314C7" w:rsidP="002314C7">
      <w:pPr>
        <w:spacing w:after="0"/>
        <w:jc w:val="center"/>
        <w:rPr>
          <w:rFonts w:asciiTheme="majorBidi" w:hAnsiTheme="majorBidi" w:cstheme="majorBidi"/>
        </w:rPr>
      </w:pP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4006"/>
        <w:gridCol w:w="1664"/>
        <w:gridCol w:w="1664"/>
        <w:gridCol w:w="1665"/>
        <w:gridCol w:w="1594"/>
        <w:gridCol w:w="1753"/>
        <w:gridCol w:w="1151"/>
      </w:tblGrid>
      <w:tr w:rsidR="002314C7" w:rsidRPr="00321E06" w14:paraId="2F9B6D93" w14:textId="77777777" w:rsidTr="00563B37">
        <w:trPr>
          <w:jc w:val="center"/>
        </w:trPr>
        <w:tc>
          <w:tcPr>
            <w:tcW w:w="4620" w:type="dxa"/>
            <w:gridSpan w:val="2"/>
            <w:vMerge w:val="restart"/>
            <w:vAlign w:val="center"/>
          </w:tcPr>
          <w:p w14:paraId="10E28A6E"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Source of funding</w:t>
            </w:r>
          </w:p>
        </w:tc>
        <w:tc>
          <w:tcPr>
            <w:tcW w:w="1696" w:type="dxa"/>
            <w:vMerge w:val="restart"/>
            <w:shd w:val="clear" w:color="auto" w:fill="auto"/>
          </w:tcPr>
          <w:p w14:paraId="5DE558A1" w14:textId="77777777" w:rsidR="002314C7" w:rsidRPr="00321E06" w:rsidRDefault="002314C7" w:rsidP="002314C7">
            <w:pPr>
              <w:spacing w:after="0" w:line="240" w:lineRule="auto"/>
              <w:jc w:val="center"/>
              <w:rPr>
                <w:rFonts w:asciiTheme="majorBidi" w:hAnsiTheme="majorBidi" w:cstheme="majorBidi"/>
                <w:b/>
                <w:iCs/>
              </w:rPr>
            </w:pPr>
            <w:r w:rsidRPr="00321E06">
              <w:rPr>
                <w:rFonts w:asciiTheme="majorBidi" w:hAnsiTheme="majorBidi" w:cstheme="majorBidi"/>
                <w:b/>
              </w:rPr>
              <w:t xml:space="preserve">Year </w:t>
            </w:r>
            <w:r w:rsidRPr="00321E06">
              <w:rPr>
                <w:rFonts w:asciiTheme="majorBidi" w:hAnsiTheme="majorBidi" w:cstheme="majorBidi"/>
                <w:b/>
                <w:i/>
                <w:color w:val="7030A0"/>
              </w:rPr>
              <w:t>2026</w:t>
            </w:r>
            <w:r w:rsidRPr="00321E06">
              <w:rPr>
                <w:rFonts w:asciiTheme="majorBidi" w:hAnsiTheme="majorBidi" w:cstheme="majorBidi"/>
                <w:b/>
              </w:rPr>
              <w:t>,</w:t>
            </w:r>
          </w:p>
          <w:p w14:paraId="4285FAF2"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1696" w:type="dxa"/>
            <w:vMerge w:val="restart"/>
            <w:shd w:val="clear" w:color="auto" w:fill="auto"/>
          </w:tcPr>
          <w:p w14:paraId="28F8E351" w14:textId="77777777" w:rsidR="002314C7" w:rsidRPr="00321E06" w:rsidRDefault="002314C7" w:rsidP="002314C7">
            <w:pPr>
              <w:spacing w:after="0" w:line="240" w:lineRule="auto"/>
              <w:jc w:val="center"/>
              <w:rPr>
                <w:rFonts w:asciiTheme="majorBidi" w:hAnsiTheme="majorBidi" w:cstheme="majorBidi"/>
                <w:b/>
                <w:iCs/>
              </w:rPr>
            </w:pPr>
            <w:r w:rsidRPr="00321E06">
              <w:rPr>
                <w:rFonts w:asciiTheme="majorBidi" w:hAnsiTheme="majorBidi" w:cstheme="majorBidi"/>
                <w:b/>
              </w:rPr>
              <w:t xml:space="preserve">Year </w:t>
            </w:r>
            <w:r w:rsidRPr="00321E06">
              <w:rPr>
                <w:rFonts w:asciiTheme="majorBidi" w:hAnsiTheme="majorBidi" w:cstheme="majorBidi"/>
                <w:b/>
                <w:i/>
                <w:color w:val="7030A0"/>
              </w:rPr>
              <w:t>2027</w:t>
            </w:r>
            <w:r w:rsidRPr="00321E06">
              <w:rPr>
                <w:rFonts w:asciiTheme="majorBidi" w:hAnsiTheme="majorBidi" w:cstheme="majorBidi"/>
                <w:b/>
              </w:rPr>
              <w:t>,</w:t>
            </w:r>
          </w:p>
          <w:p w14:paraId="6F35664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1697" w:type="dxa"/>
            <w:vMerge w:val="restart"/>
            <w:shd w:val="clear" w:color="auto" w:fill="auto"/>
          </w:tcPr>
          <w:p w14:paraId="6EA09E8E" w14:textId="77777777" w:rsidR="002314C7" w:rsidRPr="00321E06" w:rsidRDefault="002314C7" w:rsidP="002314C7">
            <w:pPr>
              <w:spacing w:after="0" w:line="240" w:lineRule="auto"/>
              <w:jc w:val="center"/>
              <w:rPr>
                <w:rFonts w:asciiTheme="majorBidi" w:hAnsiTheme="majorBidi" w:cstheme="majorBidi"/>
                <w:b/>
                <w:iCs/>
              </w:rPr>
            </w:pPr>
            <w:r w:rsidRPr="00321E06">
              <w:rPr>
                <w:rFonts w:asciiTheme="majorBidi" w:hAnsiTheme="majorBidi" w:cstheme="majorBidi"/>
                <w:b/>
              </w:rPr>
              <w:t xml:space="preserve">Year </w:t>
            </w:r>
            <w:r w:rsidRPr="00321E06">
              <w:rPr>
                <w:rFonts w:asciiTheme="majorBidi" w:hAnsiTheme="majorBidi" w:cstheme="majorBidi"/>
                <w:b/>
                <w:i/>
                <w:color w:val="7030A0"/>
              </w:rPr>
              <w:t>2028</w:t>
            </w:r>
            <w:r w:rsidRPr="00321E06">
              <w:rPr>
                <w:rFonts w:asciiTheme="majorBidi" w:hAnsiTheme="majorBidi" w:cstheme="majorBidi"/>
                <w:b/>
              </w:rPr>
              <w:t>,</w:t>
            </w:r>
          </w:p>
          <w:p w14:paraId="22EFB0CA"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1628" w:type="dxa"/>
            <w:vMerge w:val="restart"/>
            <w:shd w:val="clear" w:color="auto" w:fill="auto"/>
          </w:tcPr>
          <w:p w14:paraId="605DEAF4"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____</w:t>
            </w:r>
          </w:p>
          <w:p w14:paraId="0E0B8DFA"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2668" w:type="dxa"/>
            <w:gridSpan w:val="2"/>
            <w:shd w:val="clear" w:color="auto" w:fill="auto"/>
          </w:tcPr>
          <w:p w14:paraId="6C52628B"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Total</w:t>
            </w:r>
          </w:p>
        </w:tc>
      </w:tr>
      <w:tr w:rsidR="002314C7" w:rsidRPr="00321E06" w14:paraId="35F72F42" w14:textId="77777777" w:rsidTr="00563B37">
        <w:trPr>
          <w:trHeight w:val="362"/>
          <w:jc w:val="center"/>
        </w:trPr>
        <w:tc>
          <w:tcPr>
            <w:tcW w:w="4620" w:type="dxa"/>
            <w:gridSpan w:val="2"/>
            <w:vMerge/>
          </w:tcPr>
          <w:p w14:paraId="78C77CA3" w14:textId="77777777" w:rsidR="002314C7" w:rsidRPr="00321E06" w:rsidRDefault="002314C7" w:rsidP="00563B37">
            <w:pPr>
              <w:spacing w:after="0" w:line="240" w:lineRule="auto"/>
              <w:jc w:val="right"/>
              <w:rPr>
                <w:rFonts w:asciiTheme="majorBidi" w:hAnsiTheme="majorBidi" w:cstheme="majorBidi"/>
              </w:rPr>
            </w:pPr>
          </w:p>
        </w:tc>
        <w:tc>
          <w:tcPr>
            <w:tcW w:w="1696" w:type="dxa"/>
            <w:vMerge/>
          </w:tcPr>
          <w:p w14:paraId="18056A0F" w14:textId="77777777" w:rsidR="002314C7" w:rsidRPr="00321E06" w:rsidRDefault="002314C7" w:rsidP="00563B37">
            <w:pPr>
              <w:spacing w:after="0" w:line="240" w:lineRule="auto"/>
              <w:jc w:val="center"/>
              <w:rPr>
                <w:rFonts w:asciiTheme="majorBidi" w:hAnsiTheme="majorBidi" w:cstheme="majorBidi"/>
              </w:rPr>
            </w:pPr>
          </w:p>
        </w:tc>
        <w:tc>
          <w:tcPr>
            <w:tcW w:w="1696" w:type="dxa"/>
            <w:vMerge/>
          </w:tcPr>
          <w:p w14:paraId="22C28A35" w14:textId="77777777" w:rsidR="002314C7" w:rsidRPr="00321E06" w:rsidRDefault="002314C7" w:rsidP="00563B37">
            <w:pPr>
              <w:spacing w:after="0" w:line="240" w:lineRule="auto"/>
              <w:jc w:val="center"/>
              <w:rPr>
                <w:rFonts w:asciiTheme="majorBidi" w:hAnsiTheme="majorBidi" w:cstheme="majorBidi"/>
              </w:rPr>
            </w:pPr>
          </w:p>
        </w:tc>
        <w:tc>
          <w:tcPr>
            <w:tcW w:w="1697" w:type="dxa"/>
            <w:vMerge/>
          </w:tcPr>
          <w:p w14:paraId="1C3CD50B" w14:textId="77777777" w:rsidR="002314C7" w:rsidRPr="00321E06" w:rsidRDefault="002314C7" w:rsidP="00563B37">
            <w:pPr>
              <w:spacing w:after="0" w:line="240" w:lineRule="auto"/>
              <w:jc w:val="center"/>
              <w:rPr>
                <w:rFonts w:asciiTheme="majorBidi" w:hAnsiTheme="majorBidi" w:cstheme="majorBidi"/>
              </w:rPr>
            </w:pPr>
          </w:p>
        </w:tc>
        <w:tc>
          <w:tcPr>
            <w:tcW w:w="1628" w:type="dxa"/>
            <w:vMerge/>
          </w:tcPr>
          <w:p w14:paraId="64C5CCE7" w14:textId="77777777" w:rsidR="002314C7" w:rsidRPr="00321E06" w:rsidRDefault="002314C7" w:rsidP="00563B37">
            <w:pPr>
              <w:spacing w:after="0" w:line="240" w:lineRule="auto"/>
              <w:jc w:val="center"/>
              <w:rPr>
                <w:rFonts w:asciiTheme="majorBidi" w:hAnsiTheme="majorBidi" w:cstheme="majorBidi"/>
              </w:rPr>
            </w:pPr>
          </w:p>
        </w:tc>
        <w:tc>
          <w:tcPr>
            <w:tcW w:w="1789" w:type="dxa"/>
            <w:tcBorders>
              <w:bottom w:val="single" w:sz="4" w:space="0" w:color="auto"/>
            </w:tcBorders>
            <w:shd w:val="clear" w:color="auto" w:fill="auto"/>
          </w:tcPr>
          <w:p w14:paraId="1352A5D1" w14:textId="77777777" w:rsidR="002314C7" w:rsidRPr="00321E06" w:rsidRDefault="002314C7" w:rsidP="002314C7">
            <w:pPr>
              <w:spacing w:after="0" w:line="240" w:lineRule="auto"/>
              <w:jc w:val="center"/>
              <w:rPr>
                <w:rFonts w:asciiTheme="majorBidi" w:hAnsiTheme="majorBidi" w:cstheme="majorBidi"/>
              </w:rPr>
            </w:pPr>
            <w:r w:rsidRPr="00321E06">
              <w:rPr>
                <w:rFonts w:asciiTheme="majorBidi" w:hAnsiTheme="majorBidi" w:cstheme="majorBidi"/>
              </w:rPr>
              <w:t>sum,</w:t>
            </w:r>
          </w:p>
          <w:p w14:paraId="64B00BFB" w14:textId="77777777" w:rsidR="002314C7" w:rsidRPr="00321E06" w:rsidRDefault="002314C7" w:rsidP="002314C7">
            <w:pPr>
              <w:spacing w:after="0" w:line="240" w:lineRule="auto"/>
              <w:jc w:val="center"/>
              <w:rPr>
                <w:rFonts w:asciiTheme="majorBidi" w:hAnsiTheme="majorBidi" w:cstheme="majorBidi"/>
              </w:rPr>
            </w:pPr>
            <w:r w:rsidRPr="00321E06">
              <w:rPr>
                <w:rFonts w:asciiTheme="majorBidi" w:hAnsiTheme="majorBidi" w:cstheme="majorBidi"/>
              </w:rPr>
              <w:t>EUR</w:t>
            </w:r>
          </w:p>
        </w:tc>
        <w:tc>
          <w:tcPr>
            <w:tcW w:w="879" w:type="dxa"/>
            <w:tcBorders>
              <w:bottom w:val="single" w:sz="4" w:space="0" w:color="auto"/>
            </w:tcBorders>
            <w:shd w:val="clear" w:color="auto" w:fill="auto"/>
          </w:tcPr>
          <w:p w14:paraId="50C879D8" w14:textId="77777777" w:rsidR="002314C7" w:rsidRPr="00321E06" w:rsidRDefault="002314C7" w:rsidP="002314C7">
            <w:pPr>
              <w:spacing w:after="0" w:line="240" w:lineRule="auto"/>
              <w:jc w:val="center"/>
              <w:rPr>
                <w:rFonts w:asciiTheme="majorBidi" w:hAnsiTheme="majorBidi" w:cstheme="majorBidi"/>
              </w:rPr>
            </w:pPr>
            <w:r w:rsidRPr="00321E06">
              <w:rPr>
                <w:rFonts w:asciiTheme="majorBidi" w:hAnsiTheme="majorBidi" w:cstheme="majorBidi"/>
              </w:rPr>
              <w:t>%</w:t>
            </w:r>
          </w:p>
        </w:tc>
      </w:tr>
      <w:tr w:rsidR="002314C7" w:rsidRPr="00321E06" w14:paraId="73AE20AF" w14:textId="77777777" w:rsidTr="00563B37">
        <w:trPr>
          <w:jc w:val="center"/>
        </w:trPr>
        <w:tc>
          <w:tcPr>
            <w:tcW w:w="514" w:type="dxa"/>
          </w:tcPr>
          <w:p w14:paraId="66DCBE02" w14:textId="77777777" w:rsidR="002314C7" w:rsidRPr="00321E06" w:rsidRDefault="002314C7" w:rsidP="002314C7">
            <w:pPr>
              <w:spacing w:after="0" w:line="240" w:lineRule="auto"/>
              <w:jc w:val="right"/>
              <w:rPr>
                <w:rFonts w:asciiTheme="majorBidi" w:hAnsiTheme="majorBidi" w:cstheme="majorBidi"/>
              </w:rPr>
            </w:pPr>
            <w:r w:rsidRPr="00321E06">
              <w:rPr>
                <w:rFonts w:asciiTheme="majorBidi" w:hAnsiTheme="majorBidi" w:cstheme="majorBidi"/>
              </w:rPr>
              <w:t>1.</w:t>
            </w:r>
          </w:p>
        </w:tc>
        <w:tc>
          <w:tcPr>
            <w:tcW w:w="4106" w:type="dxa"/>
            <w:shd w:val="clear" w:color="auto" w:fill="auto"/>
          </w:tcPr>
          <w:p w14:paraId="3D72340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Total funding form the European Regional Development Fund*</w:t>
            </w:r>
          </w:p>
        </w:tc>
        <w:tc>
          <w:tcPr>
            <w:tcW w:w="1696" w:type="dxa"/>
            <w:shd w:val="clear" w:color="auto" w:fill="auto"/>
            <w:vAlign w:val="center"/>
          </w:tcPr>
          <w:p w14:paraId="6143FB6A"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31 195.50</w:t>
            </w:r>
          </w:p>
        </w:tc>
        <w:tc>
          <w:tcPr>
            <w:tcW w:w="1696" w:type="dxa"/>
            <w:shd w:val="clear" w:color="auto" w:fill="auto"/>
            <w:vAlign w:val="center"/>
          </w:tcPr>
          <w:p w14:paraId="0810F4CB"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31 524.50</w:t>
            </w:r>
          </w:p>
        </w:tc>
        <w:tc>
          <w:tcPr>
            <w:tcW w:w="1697" w:type="dxa"/>
            <w:shd w:val="clear" w:color="auto" w:fill="auto"/>
            <w:vAlign w:val="center"/>
          </w:tcPr>
          <w:p w14:paraId="0D8BB6B6"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16 002.75</w:t>
            </w:r>
          </w:p>
        </w:tc>
        <w:tc>
          <w:tcPr>
            <w:tcW w:w="1628" w:type="dxa"/>
            <w:shd w:val="clear" w:color="auto" w:fill="auto"/>
            <w:vAlign w:val="center"/>
          </w:tcPr>
          <w:p w14:paraId="43ED28FA" w14:textId="77777777" w:rsidR="002314C7" w:rsidRPr="00321E06" w:rsidRDefault="002314C7" w:rsidP="00563B37">
            <w:pPr>
              <w:spacing w:after="0" w:line="240" w:lineRule="auto"/>
              <w:jc w:val="right"/>
              <w:rPr>
                <w:rFonts w:asciiTheme="majorBidi" w:eastAsia="Times New Roman" w:hAnsiTheme="majorBidi" w:cstheme="majorBidi"/>
                <w:b/>
                <w:bCs/>
                <w:i/>
                <w:color w:val="2E74B5"/>
                <w:lang w:eastAsia="lv-LV"/>
              </w:rPr>
            </w:pPr>
          </w:p>
        </w:tc>
        <w:tc>
          <w:tcPr>
            <w:tcW w:w="1789" w:type="dxa"/>
            <w:shd w:val="clear" w:color="auto" w:fill="D0CECE" w:themeFill="background2" w:themeFillShade="E6"/>
            <w:vAlign w:val="center"/>
          </w:tcPr>
          <w:p w14:paraId="7C49D5E2"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78 722.75</w:t>
            </w:r>
          </w:p>
        </w:tc>
        <w:tc>
          <w:tcPr>
            <w:tcW w:w="879" w:type="dxa"/>
            <w:shd w:val="clear" w:color="auto" w:fill="D0CECE" w:themeFill="background2" w:themeFillShade="E6"/>
            <w:vAlign w:val="center"/>
          </w:tcPr>
          <w:p w14:paraId="379F41DA"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74.32%**</w:t>
            </w:r>
          </w:p>
        </w:tc>
      </w:tr>
      <w:tr w:rsidR="002314C7" w:rsidRPr="00321E06" w14:paraId="021DAAAC" w14:textId="77777777" w:rsidTr="00563B37">
        <w:trPr>
          <w:jc w:val="center"/>
        </w:trPr>
        <w:tc>
          <w:tcPr>
            <w:tcW w:w="514" w:type="dxa"/>
            <w:tcBorders>
              <w:bottom w:val="single" w:sz="4" w:space="0" w:color="auto"/>
            </w:tcBorders>
          </w:tcPr>
          <w:p w14:paraId="7A28C744" w14:textId="77777777" w:rsidR="002314C7" w:rsidRPr="00321E06" w:rsidRDefault="002314C7" w:rsidP="002314C7">
            <w:pPr>
              <w:spacing w:after="0" w:line="240" w:lineRule="auto"/>
              <w:jc w:val="right"/>
              <w:rPr>
                <w:rFonts w:asciiTheme="majorBidi" w:hAnsiTheme="majorBidi" w:cstheme="majorBidi"/>
              </w:rPr>
            </w:pPr>
            <w:r w:rsidRPr="00321E06">
              <w:rPr>
                <w:rFonts w:asciiTheme="majorBidi" w:hAnsiTheme="majorBidi" w:cstheme="majorBidi"/>
              </w:rPr>
              <w:t>2.</w:t>
            </w:r>
          </w:p>
        </w:tc>
        <w:tc>
          <w:tcPr>
            <w:tcW w:w="4106" w:type="dxa"/>
            <w:tcBorders>
              <w:bottom w:val="single" w:sz="4" w:space="0" w:color="auto"/>
            </w:tcBorders>
            <w:shd w:val="clear" w:color="auto" w:fill="auto"/>
          </w:tcPr>
          <w:p w14:paraId="097178E9"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Total Private Funding*</w:t>
            </w:r>
          </w:p>
        </w:tc>
        <w:tc>
          <w:tcPr>
            <w:tcW w:w="1696" w:type="dxa"/>
            <w:tcBorders>
              <w:bottom w:val="single" w:sz="4" w:space="0" w:color="auto"/>
            </w:tcBorders>
            <w:shd w:val="clear" w:color="auto" w:fill="auto"/>
            <w:vAlign w:val="center"/>
          </w:tcPr>
          <w:p w14:paraId="61384A33"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10 538.50</w:t>
            </w:r>
          </w:p>
        </w:tc>
        <w:tc>
          <w:tcPr>
            <w:tcW w:w="1696" w:type="dxa"/>
            <w:tcBorders>
              <w:bottom w:val="single" w:sz="4" w:space="0" w:color="auto"/>
            </w:tcBorders>
            <w:shd w:val="clear" w:color="auto" w:fill="auto"/>
            <w:vAlign w:val="center"/>
          </w:tcPr>
          <w:p w14:paraId="47837246"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10 924.50</w:t>
            </w:r>
          </w:p>
        </w:tc>
        <w:tc>
          <w:tcPr>
            <w:tcW w:w="1697" w:type="dxa"/>
            <w:tcBorders>
              <w:bottom w:val="single" w:sz="4" w:space="0" w:color="auto"/>
            </w:tcBorders>
            <w:shd w:val="clear" w:color="auto" w:fill="auto"/>
            <w:vAlign w:val="center"/>
          </w:tcPr>
          <w:p w14:paraId="18C3C8EA"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5 744.25</w:t>
            </w:r>
          </w:p>
        </w:tc>
        <w:tc>
          <w:tcPr>
            <w:tcW w:w="1628" w:type="dxa"/>
            <w:tcBorders>
              <w:bottom w:val="single" w:sz="4" w:space="0" w:color="auto"/>
            </w:tcBorders>
            <w:shd w:val="clear" w:color="auto" w:fill="auto"/>
            <w:vAlign w:val="center"/>
          </w:tcPr>
          <w:p w14:paraId="29FF788C" w14:textId="77777777" w:rsidR="002314C7" w:rsidRPr="00321E06" w:rsidRDefault="002314C7" w:rsidP="00563B37">
            <w:pPr>
              <w:spacing w:after="0" w:line="240" w:lineRule="auto"/>
              <w:jc w:val="right"/>
              <w:rPr>
                <w:rFonts w:asciiTheme="majorBidi" w:eastAsia="Times New Roman" w:hAnsiTheme="majorBidi" w:cstheme="majorBidi"/>
                <w:b/>
                <w:bCs/>
                <w:i/>
                <w:color w:val="2E74B5"/>
                <w:lang w:eastAsia="lv-LV"/>
              </w:rPr>
            </w:pPr>
          </w:p>
        </w:tc>
        <w:tc>
          <w:tcPr>
            <w:tcW w:w="1789" w:type="dxa"/>
            <w:tcBorders>
              <w:bottom w:val="single" w:sz="4" w:space="0" w:color="auto"/>
            </w:tcBorders>
            <w:shd w:val="clear" w:color="auto" w:fill="D0CECE" w:themeFill="background2" w:themeFillShade="E6"/>
            <w:vAlign w:val="center"/>
          </w:tcPr>
          <w:p w14:paraId="48C06DE6"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27 207.25</w:t>
            </w:r>
          </w:p>
        </w:tc>
        <w:tc>
          <w:tcPr>
            <w:tcW w:w="879" w:type="dxa"/>
            <w:tcBorders>
              <w:bottom w:val="single" w:sz="4" w:space="0" w:color="auto"/>
            </w:tcBorders>
            <w:shd w:val="clear" w:color="auto" w:fill="D0CECE" w:themeFill="background2" w:themeFillShade="E6"/>
            <w:vAlign w:val="center"/>
          </w:tcPr>
          <w:p w14:paraId="1944DEA2"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25.68%</w:t>
            </w:r>
          </w:p>
        </w:tc>
      </w:tr>
      <w:tr w:rsidR="002314C7" w:rsidRPr="00321E06" w14:paraId="161436AA" w14:textId="77777777" w:rsidTr="00563B37">
        <w:trPr>
          <w:jc w:val="center"/>
        </w:trPr>
        <w:tc>
          <w:tcPr>
            <w:tcW w:w="514" w:type="dxa"/>
            <w:shd w:val="clear" w:color="auto" w:fill="auto"/>
          </w:tcPr>
          <w:p w14:paraId="47293657" w14:textId="77777777" w:rsidR="002314C7" w:rsidRPr="00321E06" w:rsidRDefault="002314C7" w:rsidP="00563B37">
            <w:pPr>
              <w:spacing w:after="0" w:line="240" w:lineRule="auto"/>
              <w:jc w:val="right"/>
              <w:rPr>
                <w:rFonts w:asciiTheme="majorBidi" w:hAnsiTheme="majorBidi" w:cstheme="majorBidi"/>
                <w:b/>
              </w:rPr>
            </w:pPr>
          </w:p>
        </w:tc>
        <w:tc>
          <w:tcPr>
            <w:tcW w:w="4106" w:type="dxa"/>
            <w:shd w:val="clear" w:color="auto" w:fill="auto"/>
          </w:tcPr>
          <w:p w14:paraId="131687BE" w14:textId="77777777" w:rsidR="002314C7" w:rsidRPr="00321E06" w:rsidRDefault="002314C7" w:rsidP="002314C7">
            <w:pPr>
              <w:spacing w:after="0" w:line="240" w:lineRule="auto"/>
              <w:jc w:val="right"/>
              <w:rPr>
                <w:rFonts w:asciiTheme="majorBidi" w:hAnsiTheme="majorBidi" w:cstheme="majorBidi"/>
                <w:b/>
              </w:rPr>
            </w:pPr>
            <w:r w:rsidRPr="00321E06">
              <w:rPr>
                <w:rFonts w:asciiTheme="majorBidi" w:hAnsiTheme="majorBidi" w:cstheme="majorBidi"/>
                <w:b/>
              </w:rPr>
              <w:t>Total eligible costs</w:t>
            </w:r>
          </w:p>
        </w:tc>
        <w:tc>
          <w:tcPr>
            <w:tcW w:w="1696" w:type="dxa"/>
            <w:shd w:val="clear" w:color="auto" w:fill="auto"/>
            <w:vAlign w:val="center"/>
          </w:tcPr>
          <w:p w14:paraId="62625039"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41 734</w:t>
            </w:r>
          </w:p>
        </w:tc>
        <w:tc>
          <w:tcPr>
            <w:tcW w:w="1696" w:type="dxa"/>
            <w:shd w:val="clear" w:color="auto" w:fill="auto"/>
            <w:vAlign w:val="center"/>
          </w:tcPr>
          <w:p w14:paraId="70AC907E"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42 449</w:t>
            </w:r>
          </w:p>
        </w:tc>
        <w:tc>
          <w:tcPr>
            <w:tcW w:w="1697" w:type="dxa"/>
            <w:shd w:val="clear" w:color="auto" w:fill="auto"/>
            <w:vAlign w:val="center"/>
          </w:tcPr>
          <w:p w14:paraId="2730204B"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21 747</w:t>
            </w:r>
          </w:p>
        </w:tc>
        <w:tc>
          <w:tcPr>
            <w:tcW w:w="1628" w:type="dxa"/>
            <w:shd w:val="clear" w:color="auto" w:fill="auto"/>
            <w:vAlign w:val="center"/>
          </w:tcPr>
          <w:p w14:paraId="7C53B416" w14:textId="77777777" w:rsidR="002314C7" w:rsidRPr="00321E06" w:rsidRDefault="002314C7" w:rsidP="00563B37">
            <w:pPr>
              <w:spacing w:after="0" w:line="240" w:lineRule="auto"/>
              <w:jc w:val="right"/>
              <w:rPr>
                <w:rFonts w:asciiTheme="majorBidi" w:eastAsia="Times New Roman" w:hAnsiTheme="majorBidi" w:cstheme="majorBidi"/>
                <w:b/>
                <w:bCs/>
                <w:i/>
                <w:color w:val="2E74B5"/>
                <w:lang w:eastAsia="lv-LV"/>
              </w:rPr>
            </w:pPr>
          </w:p>
        </w:tc>
        <w:tc>
          <w:tcPr>
            <w:tcW w:w="1789" w:type="dxa"/>
            <w:shd w:val="clear" w:color="auto" w:fill="auto"/>
            <w:vAlign w:val="center"/>
          </w:tcPr>
          <w:p w14:paraId="32309DD7"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105 930</w:t>
            </w:r>
          </w:p>
        </w:tc>
        <w:tc>
          <w:tcPr>
            <w:tcW w:w="879" w:type="dxa"/>
            <w:shd w:val="clear" w:color="auto" w:fill="auto"/>
            <w:vAlign w:val="center"/>
          </w:tcPr>
          <w:p w14:paraId="0E23FFAD" w14:textId="77777777" w:rsidR="002314C7" w:rsidRPr="00321E06" w:rsidRDefault="002314C7" w:rsidP="002314C7">
            <w:pPr>
              <w:spacing w:after="0" w:line="240" w:lineRule="auto"/>
              <w:jc w:val="right"/>
              <w:rPr>
                <w:rFonts w:asciiTheme="majorBidi" w:eastAsia="Times New Roman" w:hAnsiTheme="majorBidi" w:cstheme="majorBidi"/>
                <w:b/>
                <w:color w:val="7030A0"/>
              </w:rPr>
            </w:pPr>
            <w:r w:rsidRPr="00321E06">
              <w:rPr>
                <w:rFonts w:asciiTheme="majorBidi" w:hAnsiTheme="majorBidi" w:cstheme="majorBidi"/>
                <w:b/>
                <w:color w:val="7030A0"/>
              </w:rPr>
              <w:t>100%</w:t>
            </w:r>
          </w:p>
        </w:tc>
      </w:tr>
      <w:tr w:rsidR="002314C7" w:rsidRPr="00321E06" w14:paraId="2FB37FDC" w14:textId="77777777" w:rsidTr="00563B37">
        <w:trPr>
          <w:jc w:val="center"/>
        </w:trPr>
        <w:tc>
          <w:tcPr>
            <w:tcW w:w="514" w:type="dxa"/>
            <w:shd w:val="clear" w:color="auto" w:fill="auto"/>
          </w:tcPr>
          <w:p w14:paraId="2081CEAF" w14:textId="77777777" w:rsidR="002314C7" w:rsidRPr="00321E06" w:rsidRDefault="002314C7" w:rsidP="00563B37">
            <w:pPr>
              <w:spacing w:after="0" w:line="240" w:lineRule="auto"/>
              <w:jc w:val="right"/>
              <w:rPr>
                <w:rFonts w:asciiTheme="majorBidi" w:hAnsiTheme="majorBidi" w:cstheme="majorBidi"/>
                <w:b/>
              </w:rPr>
            </w:pPr>
          </w:p>
        </w:tc>
        <w:tc>
          <w:tcPr>
            <w:tcW w:w="4106" w:type="dxa"/>
            <w:shd w:val="clear" w:color="auto" w:fill="auto"/>
          </w:tcPr>
          <w:p w14:paraId="2EE2C885" w14:textId="77777777" w:rsidR="002314C7" w:rsidRPr="00321E06" w:rsidRDefault="002314C7" w:rsidP="002314C7">
            <w:pPr>
              <w:spacing w:after="0" w:line="240" w:lineRule="auto"/>
              <w:jc w:val="right"/>
              <w:rPr>
                <w:rFonts w:asciiTheme="majorBidi" w:hAnsiTheme="majorBidi" w:cstheme="majorBidi"/>
                <w:b/>
              </w:rPr>
            </w:pPr>
            <w:r w:rsidRPr="00321E06">
              <w:rPr>
                <w:rFonts w:asciiTheme="majorBidi" w:hAnsiTheme="majorBidi" w:cstheme="majorBidi"/>
                <w:b/>
              </w:rPr>
              <w:t>Total ineligible costs</w:t>
            </w:r>
          </w:p>
        </w:tc>
        <w:tc>
          <w:tcPr>
            <w:tcW w:w="1696" w:type="dxa"/>
            <w:shd w:val="clear" w:color="auto" w:fill="auto"/>
            <w:vAlign w:val="center"/>
          </w:tcPr>
          <w:p w14:paraId="4D3371F4"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0.00</w:t>
            </w:r>
          </w:p>
        </w:tc>
        <w:tc>
          <w:tcPr>
            <w:tcW w:w="1696" w:type="dxa"/>
            <w:shd w:val="clear" w:color="auto" w:fill="auto"/>
            <w:vAlign w:val="center"/>
          </w:tcPr>
          <w:p w14:paraId="49A77D19"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0.00</w:t>
            </w:r>
          </w:p>
        </w:tc>
        <w:tc>
          <w:tcPr>
            <w:tcW w:w="1697" w:type="dxa"/>
            <w:shd w:val="clear" w:color="auto" w:fill="auto"/>
            <w:vAlign w:val="center"/>
          </w:tcPr>
          <w:p w14:paraId="397711A8"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0.00</w:t>
            </w:r>
          </w:p>
        </w:tc>
        <w:tc>
          <w:tcPr>
            <w:tcW w:w="1628" w:type="dxa"/>
            <w:shd w:val="clear" w:color="auto" w:fill="auto"/>
            <w:vAlign w:val="center"/>
          </w:tcPr>
          <w:p w14:paraId="27ED3140" w14:textId="77777777" w:rsidR="002314C7" w:rsidRPr="00321E06" w:rsidRDefault="002314C7" w:rsidP="00563B37">
            <w:pPr>
              <w:spacing w:after="0" w:line="240" w:lineRule="auto"/>
              <w:jc w:val="right"/>
              <w:rPr>
                <w:rFonts w:asciiTheme="majorBidi" w:eastAsia="Times New Roman" w:hAnsiTheme="majorBidi" w:cstheme="majorBidi"/>
                <w:i/>
                <w:color w:val="2E74B5"/>
                <w:lang w:eastAsia="lv-LV"/>
              </w:rPr>
            </w:pPr>
          </w:p>
        </w:tc>
        <w:tc>
          <w:tcPr>
            <w:tcW w:w="1789" w:type="dxa"/>
            <w:shd w:val="clear" w:color="auto" w:fill="BFBFBF" w:themeFill="background1" w:themeFillShade="BF"/>
            <w:vAlign w:val="center"/>
          </w:tcPr>
          <w:p w14:paraId="51872836"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0.00</w:t>
            </w:r>
          </w:p>
        </w:tc>
        <w:tc>
          <w:tcPr>
            <w:tcW w:w="879" w:type="dxa"/>
            <w:shd w:val="clear" w:color="auto" w:fill="BFBFBF" w:themeFill="background1" w:themeFillShade="BF"/>
            <w:vAlign w:val="center"/>
          </w:tcPr>
          <w:p w14:paraId="491E6FCA" w14:textId="77777777" w:rsidR="002314C7" w:rsidRPr="00321E06" w:rsidRDefault="002314C7" w:rsidP="002314C7">
            <w:pPr>
              <w:spacing w:after="0" w:line="240" w:lineRule="auto"/>
              <w:jc w:val="center"/>
              <w:rPr>
                <w:rFonts w:asciiTheme="majorBidi" w:eastAsia="Times New Roman" w:hAnsiTheme="majorBidi" w:cstheme="majorBidi"/>
                <w:b/>
                <w:color w:val="7030A0"/>
              </w:rPr>
            </w:pPr>
            <w:r w:rsidRPr="00321E06">
              <w:rPr>
                <w:rFonts w:asciiTheme="majorBidi" w:hAnsiTheme="majorBidi" w:cstheme="majorBidi"/>
                <w:b/>
                <w:color w:val="7030A0"/>
              </w:rPr>
              <w:t>-</w:t>
            </w:r>
          </w:p>
        </w:tc>
      </w:tr>
      <w:tr w:rsidR="002314C7" w:rsidRPr="00321E06" w14:paraId="7ED04C12" w14:textId="77777777" w:rsidTr="00563B37">
        <w:trPr>
          <w:jc w:val="center"/>
        </w:trPr>
        <w:tc>
          <w:tcPr>
            <w:tcW w:w="514" w:type="dxa"/>
            <w:shd w:val="clear" w:color="auto" w:fill="auto"/>
          </w:tcPr>
          <w:p w14:paraId="143CEED8" w14:textId="77777777" w:rsidR="002314C7" w:rsidRPr="00321E06" w:rsidRDefault="002314C7" w:rsidP="00563B37">
            <w:pPr>
              <w:spacing w:after="0" w:line="240" w:lineRule="auto"/>
              <w:jc w:val="right"/>
              <w:rPr>
                <w:rFonts w:asciiTheme="majorBidi" w:hAnsiTheme="majorBidi" w:cstheme="majorBidi"/>
                <w:b/>
              </w:rPr>
            </w:pPr>
          </w:p>
        </w:tc>
        <w:tc>
          <w:tcPr>
            <w:tcW w:w="4106" w:type="dxa"/>
            <w:shd w:val="clear" w:color="auto" w:fill="auto"/>
          </w:tcPr>
          <w:p w14:paraId="00A398BC" w14:textId="77777777" w:rsidR="002314C7" w:rsidRPr="00321E06" w:rsidRDefault="002314C7" w:rsidP="002314C7">
            <w:pPr>
              <w:spacing w:after="0" w:line="240" w:lineRule="auto"/>
              <w:jc w:val="right"/>
              <w:rPr>
                <w:rFonts w:asciiTheme="majorBidi" w:hAnsiTheme="majorBidi" w:cstheme="majorBidi"/>
                <w:b/>
              </w:rPr>
            </w:pPr>
            <w:r w:rsidRPr="00321E06">
              <w:rPr>
                <w:rFonts w:asciiTheme="majorBidi" w:hAnsiTheme="majorBidi" w:cstheme="majorBidi"/>
                <w:b/>
              </w:rPr>
              <w:t>Total costs</w:t>
            </w:r>
          </w:p>
        </w:tc>
        <w:tc>
          <w:tcPr>
            <w:tcW w:w="1696" w:type="dxa"/>
            <w:shd w:val="clear" w:color="auto" w:fill="auto"/>
            <w:vAlign w:val="center"/>
          </w:tcPr>
          <w:p w14:paraId="1F27039F" w14:textId="77777777" w:rsidR="002314C7" w:rsidRPr="00321E06" w:rsidRDefault="002314C7" w:rsidP="002314C7">
            <w:pPr>
              <w:spacing w:after="0" w:line="240" w:lineRule="auto"/>
              <w:jc w:val="right"/>
              <w:rPr>
                <w:rFonts w:asciiTheme="majorBidi" w:eastAsia="Times New Roman" w:hAnsiTheme="majorBidi" w:cstheme="majorBidi"/>
                <w:b/>
                <w:bCs/>
                <w:i/>
                <w:color w:val="7030A0"/>
              </w:rPr>
            </w:pPr>
            <w:r w:rsidRPr="00321E06">
              <w:rPr>
                <w:rFonts w:asciiTheme="majorBidi" w:hAnsiTheme="majorBidi" w:cstheme="majorBidi"/>
                <w:b/>
                <w:i/>
                <w:color w:val="7030A0"/>
              </w:rPr>
              <w:t>41 734</w:t>
            </w:r>
          </w:p>
        </w:tc>
        <w:tc>
          <w:tcPr>
            <w:tcW w:w="1696" w:type="dxa"/>
            <w:shd w:val="clear" w:color="auto" w:fill="auto"/>
            <w:vAlign w:val="center"/>
          </w:tcPr>
          <w:p w14:paraId="36C29B64" w14:textId="77777777" w:rsidR="002314C7" w:rsidRPr="00321E06" w:rsidRDefault="002314C7" w:rsidP="002314C7">
            <w:pPr>
              <w:spacing w:after="0" w:line="240" w:lineRule="auto"/>
              <w:jc w:val="right"/>
              <w:rPr>
                <w:rFonts w:asciiTheme="majorBidi" w:eastAsia="Times New Roman" w:hAnsiTheme="majorBidi" w:cstheme="majorBidi"/>
                <w:b/>
                <w:bCs/>
                <w:i/>
                <w:color w:val="7030A0"/>
              </w:rPr>
            </w:pPr>
            <w:r w:rsidRPr="00321E06">
              <w:rPr>
                <w:rFonts w:asciiTheme="majorBidi" w:hAnsiTheme="majorBidi" w:cstheme="majorBidi"/>
                <w:b/>
                <w:i/>
                <w:color w:val="7030A0"/>
              </w:rPr>
              <w:t>42 449</w:t>
            </w:r>
          </w:p>
        </w:tc>
        <w:tc>
          <w:tcPr>
            <w:tcW w:w="1697" w:type="dxa"/>
            <w:shd w:val="clear" w:color="auto" w:fill="auto"/>
            <w:vAlign w:val="center"/>
          </w:tcPr>
          <w:p w14:paraId="62D02C3F" w14:textId="77777777" w:rsidR="002314C7" w:rsidRPr="00321E06" w:rsidRDefault="002314C7" w:rsidP="002314C7">
            <w:pPr>
              <w:spacing w:after="0" w:line="240" w:lineRule="auto"/>
              <w:jc w:val="right"/>
              <w:rPr>
                <w:rFonts w:asciiTheme="majorBidi" w:eastAsia="Times New Roman" w:hAnsiTheme="majorBidi" w:cstheme="majorBidi"/>
                <w:b/>
                <w:bCs/>
                <w:i/>
                <w:color w:val="7030A0"/>
              </w:rPr>
            </w:pPr>
            <w:r w:rsidRPr="00321E06">
              <w:rPr>
                <w:rFonts w:asciiTheme="majorBidi" w:hAnsiTheme="majorBidi" w:cstheme="majorBidi"/>
                <w:b/>
                <w:i/>
                <w:color w:val="7030A0"/>
              </w:rPr>
              <w:t>21 747</w:t>
            </w:r>
          </w:p>
        </w:tc>
        <w:tc>
          <w:tcPr>
            <w:tcW w:w="1628" w:type="dxa"/>
            <w:shd w:val="clear" w:color="auto" w:fill="auto"/>
            <w:vAlign w:val="center"/>
          </w:tcPr>
          <w:p w14:paraId="673E5808" w14:textId="77777777" w:rsidR="002314C7" w:rsidRPr="00321E06" w:rsidRDefault="002314C7" w:rsidP="00563B37">
            <w:pPr>
              <w:spacing w:after="0" w:line="240" w:lineRule="auto"/>
              <w:jc w:val="right"/>
              <w:rPr>
                <w:rFonts w:asciiTheme="majorBidi" w:eastAsia="Times New Roman" w:hAnsiTheme="majorBidi" w:cstheme="majorBidi"/>
                <w:i/>
                <w:color w:val="2E74B5"/>
                <w:lang w:eastAsia="lv-LV"/>
              </w:rPr>
            </w:pPr>
          </w:p>
        </w:tc>
        <w:tc>
          <w:tcPr>
            <w:tcW w:w="1789" w:type="dxa"/>
            <w:shd w:val="clear" w:color="auto" w:fill="auto"/>
            <w:vAlign w:val="center"/>
          </w:tcPr>
          <w:p w14:paraId="5DC4215E"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105 930</w:t>
            </w:r>
          </w:p>
        </w:tc>
        <w:tc>
          <w:tcPr>
            <w:tcW w:w="879" w:type="dxa"/>
            <w:shd w:val="clear" w:color="auto" w:fill="auto"/>
          </w:tcPr>
          <w:p w14:paraId="4840F3A8" w14:textId="77777777" w:rsidR="002314C7" w:rsidRPr="00321E06" w:rsidRDefault="002314C7" w:rsidP="002314C7">
            <w:pPr>
              <w:spacing w:after="0" w:line="240" w:lineRule="auto"/>
              <w:jc w:val="center"/>
              <w:rPr>
                <w:rFonts w:asciiTheme="majorBidi" w:hAnsiTheme="majorBidi" w:cstheme="majorBidi"/>
                <w:color w:val="7030A0"/>
              </w:rPr>
            </w:pPr>
            <w:r w:rsidRPr="00321E06">
              <w:rPr>
                <w:rFonts w:asciiTheme="majorBidi" w:hAnsiTheme="majorBidi" w:cstheme="majorBidi"/>
                <w:color w:val="7030A0"/>
              </w:rPr>
              <w:t>-</w:t>
            </w:r>
          </w:p>
        </w:tc>
      </w:tr>
    </w:tbl>
    <w:p w14:paraId="180338CA"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b/>
          <w:i/>
          <w:color w:val="7030A0"/>
        </w:rPr>
        <w:t>The completed rows are only an example and are for information only. Each research applicant shall complete the Funding Plan in accordance with its submitted research application</w:t>
      </w:r>
      <w:r w:rsidRPr="00321E06">
        <w:rPr>
          <w:rFonts w:asciiTheme="majorBidi" w:hAnsiTheme="majorBidi" w:cstheme="majorBidi"/>
          <w:i/>
          <w:color w:val="7030A0"/>
        </w:rPr>
        <w:t>. (The example assumes that the research applicant meets the definition of a medium-sized enterprise (60% ERDF) and submits a research application for industrial research related to an economic activity. The research application foresees that the research applicant will make the research results publicly available +15% ERDF = 75% ERDF for research costs, 60% ERDF for training costs, 50% ERDF for technology protection costs).</w:t>
      </w:r>
    </w:p>
    <w:p w14:paraId="4EA666BD"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p>
    <w:p w14:paraId="60C033D4"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i/>
          <w:color w:val="7030A0"/>
        </w:rPr>
        <w:t>The research applicant completes the table by entering the relevant sums by year, the rest of the table is automatically filled in</w:t>
      </w:r>
    </w:p>
    <w:p w14:paraId="48913DAF"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i/>
          <w:color w:val="7030A0"/>
        </w:rPr>
        <w:t>“Funding Plan” specifies division of the planned research application costs by years and funding sources in line with the implementation timing of actions specified in the “Timeline for the implementation of the research application” and the funding needed for the relevant action in line with values calculated in 9.2.1 of the “Preparation of a funding plan for a research application related to economic activity”.</w:t>
      </w:r>
    </w:p>
    <w:p w14:paraId="06F82B1C"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According to Paragraph 61 of the Cabinet Regulation of the measure, the maximum amount of the </w:t>
      </w:r>
      <w:r w:rsidRPr="00321E06">
        <w:rPr>
          <w:rFonts w:asciiTheme="majorBidi" w:hAnsiTheme="majorBidi" w:cstheme="majorBidi"/>
          <w:b/>
          <w:i/>
          <w:color w:val="7030A0"/>
        </w:rPr>
        <w:t>Total eligible costs</w:t>
      </w:r>
      <w:r w:rsidRPr="00321E06">
        <w:rPr>
          <w:rFonts w:asciiTheme="majorBidi" w:hAnsiTheme="majorBidi" w:cstheme="majorBidi"/>
          <w:i/>
          <w:color w:val="7030A0"/>
        </w:rPr>
        <w:t xml:space="preserve"> per research application </w:t>
      </w:r>
      <w:r w:rsidRPr="00321E06">
        <w:rPr>
          <w:rFonts w:asciiTheme="majorBidi" w:hAnsiTheme="majorBidi" w:cstheme="majorBidi"/>
          <w:b/>
          <w:i/>
          <w:color w:val="7030A0"/>
          <w:u w:val="single"/>
        </w:rPr>
        <w:t>cannot exceed EUR 192,360, i.e.,</w:t>
      </w:r>
      <w:r w:rsidRPr="00321E06">
        <w:rPr>
          <w:rFonts w:asciiTheme="majorBidi" w:hAnsiTheme="majorBidi" w:cstheme="majorBidi"/>
          <w:b/>
          <w:i/>
          <w:color w:val="7030A0"/>
        </w:rPr>
        <w:t xml:space="preserve"> </w:t>
      </w:r>
      <w:r w:rsidRPr="00321E06">
        <w:rPr>
          <w:rFonts w:asciiTheme="majorBidi" w:hAnsiTheme="majorBidi" w:cstheme="majorBidi"/>
          <w:i/>
          <w:color w:val="7030A0"/>
        </w:rPr>
        <w:t>when the total amount of eligible costs may be lower, but not higher.</w:t>
      </w:r>
    </w:p>
    <w:p w14:paraId="799A7E0D"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9.2 "Funding Plan" to be completed after 9.2.1. completing the “Preparation of a funding plan for a research application related to an economic activity” and ensuring that the values in Section 9.2 are fully consistent with those in Section 9.2.1.</w:t>
      </w:r>
    </w:p>
    <w:p w14:paraId="36E2B15C"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Permissible ERDF aid intensity for conducting research related to an economic activity:</w:t>
      </w:r>
    </w:p>
    <w:p w14:paraId="31BADAFC"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w:t>
      </w:r>
      <w:r w:rsidRPr="00321E06">
        <w:rPr>
          <w:rFonts w:asciiTheme="majorBidi" w:hAnsiTheme="majorBidi" w:cstheme="majorBidi"/>
          <w:i/>
          <w:color w:val="7030A0"/>
        </w:rPr>
        <w:tab/>
        <w:t>85% for a research applicant carrying out fundamental research related to an economic activity;</w:t>
      </w:r>
    </w:p>
    <w:p w14:paraId="686FB0BD"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w:t>
      </w:r>
      <w:r w:rsidRPr="00321E06">
        <w:rPr>
          <w:rFonts w:asciiTheme="majorBidi" w:hAnsiTheme="majorBidi" w:cstheme="majorBidi"/>
          <w:i/>
          <w:color w:val="7030A0"/>
        </w:rPr>
        <w:tab/>
        <w:t>for a research applicant to carry out industrial research related to an economic activity:</w:t>
      </w:r>
    </w:p>
    <w:p w14:paraId="1FDC2F89"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a)</w:t>
      </w:r>
      <w:r w:rsidRPr="00321E06">
        <w:rPr>
          <w:rFonts w:asciiTheme="majorBidi" w:hAnsiTheme="majorBidi" w:cstheme="majorBidi"/>
          <w:i/>
          <w:color w:val="7030A0"/>
        </w:rPr>
        <w:tab/>
        <w:t xml:space="preserve">70% for a research applicant who meets the definition of a tiny (micro) or small enterprise; </w:t>
      </w:r>
    </w:p>
    <w:p w14:paraId="5D184B52"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b)</w:t>
      </w:r>
      <w:r w:rsidRPr="00321E06">
        <w:rPr>
          <w:rFonts w:asciiTheme="majorBidi" w:hAnsiTheme="majorBidi" w:cstheme="majorBidi"/>
          <w:i/>
          <w:color w:val="7030A0"/>
        </w:rPr>
        <w:tab/>
        <w:t xml:space="preserve">60% for a research applicant that meets the definition of a medium-sized enterprise; </w:t>
      </w:r>
    </w:p>
    <w:p w14:paraId="080E7D9B"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lastRenderedPageBreak/>
        <w:t>c)</w:t>
      </w:r>
      <w:r w:rsidRPr="00321E06">
        <w:rPr>
          <w:rFonts w:asciiTheme="majorBidi" w:hAnsiTheme="majorBidi" w:cstheme="majorBidi"/>
          <w:i/>
          <w:color w:val="7030A0"/>
        </w:rPr>
        <w:tab/>
        <w:t>50% for a research applicant that meets the definition of a large enterprise.</w:t>
      </w:r>
    </w:p>
    <w:p w14:paraId="2EF55D9B"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The ERDF aid intensity may be increased by 15 percentage points of the total eligible costs of the research application, up to a maximum of 80% of the total eligible costs of the research application, if the industrial research is made publicly available in at least one of the following ways: dissemination of research results at technical and scientific conferences and in publicly accessible repositories (databases), availability of free software.</w:t>
      </w:r>
    </w:p>
    <w:p w14:paraId="1614C2ED" w14:textId="77777777" w:rsidR="002314C7" w:rsidRPr="00321E06" w:rsidRDefault="002314C7" w:rsidP="002314C7">
      <w:pPr>
        <w:spacing w:after="0"/>
        <w:ind w:right="-992"/>
        <w:contextualSpacing/>
        <w:jc w:val="both"/>
        <w:rPr>
          <w:rFonts w:asciiTheme="majorBidi" w:hAnsiTheme="majorBidi" w:cstheme="majorBidi"/>
          <w:i/>
          <w:color w:val="7030A0"/>
        </w:rPr>
      </w:pPr>
      <w:r w:rsidRPr="00321E06">
        <w:rPr>
          <w:rFonts w:asciiTheme="majorBidi" w:hAnsiTheme="majorBidi" w:cstheme="majorBidi"/>
          <w:b/>
          <w:i/>
          <w:color w:val="7030A0"/>
        </w:rPr>
        <w:t>In the funding plan</w:t>
      </w:r>
      <w:r w:rsidRPr="00321E06">
        <w:rPr>
          <w:rFonts w:asciiTheme="majorBidi" w:hAnsiTheme="majorBidi" w:cstheme="majorBidi"/>
          <w:i/>
          <w:color w:val="7030A0"/>
        </w:rPr>
        <w:t>, the research applicant:</w:t>
      </w:r>
    </w:p>
    <w:p w14:paraId="3586B9BE" w14:textId="77777777" w:rsidR="002314C7" w:rsidRPr="00321E06" w:rsidRDefault="002314C7" w:rsidP="002314C7">
      <w:pPr>
        <w:numPr>
          <w:ilvl w:val="0"/>
          <w:numId w:val="6"/>
        </w:numPr>
        <w:spacing w:after="0"/>
        <w:ind w:left="-426" w:right="-992" w:firstLine="426"/>
        <w:contextualSpacing/>
        <w:jc w:val="both"/>
        <w:rPr>
          <w:rFonts w:asciiTheme="majorBidi" w:hAnsiTheme="majorBidi" w:cstheme="majorBidi"/>
          <w:i/>
          <w:color w:val="7030A0"/>
        </w:rPr>
      </w:pPr>
      <w:r w:rsidRPr="00321E06">
        <w:rPr>
          <w:rFonts w:asciiTheme="majorBidi" w:hAnsiTheme="majorBidi" w:cstheme="majorBidi"/>
          <w:i/>
          <w:color w:val="7030A0"/>
        </w:rPr>
        <w:t>ensures that the total eligible costs of the research application in the “Total eligible costs” column correspond to the total eligible costs indicated in the “TOTAL” column of the “Research application budget summary”, Section 10.2;</w:t>
      </w:r>
    </w:p>
    <w:p w14:paraId="0C9077FB" w14:textId="77777777" w:rsidR="002314C7" w:rsidRPr="00321E06" w:rsidRDefault="002314C7" w:rsidP="002314C7">
      <w:pPr>
        <w:numPr>
          <w:ilvl w:val="0"/>
          <w:numId w:val="6"/>
        </w:numPr>
        <w:spacing w:after="0"/>
        <w:ind w:left="-426" w:right="-992" w:firstLine="426"/>
        <w:contextualSpacing/>
        <w:jc w:val="both"/>
        <w:rPr>
          <w:rFonts w:asciiTheme="majorBidi" w:hAnsiTheme="majorBidi" w:cstheme="majorBidi"/>
          <w:i/>
          <w:color w:val="7030A0"/>
        </w:rPr>
      </w:pPr>
      <w:r w:rsidRPr="00321E06">
        <w:rPr>
          <w:rFonts w:asciiTheme="majorBidi" w:hAnsiTheme="majorBidi" w:cstheme="majorBidi"/>
          <w:i/>
          <w:color w:val="7030A0"/>
        </w:rPr>
        <w:t xml:space="preserve">ensures that the total cost of the research application in the “Total” column corresponds to the total cost indicated in the “TOTAL” column of the “Research application budget summary”, Section 10.2. </w:t>
      </w:r>
    </w:p>
    <w:p w14:paraId="1D579660" w14:textId="77777777" w:rsidR="002314C7" w:rsidRPr="00321E06" w:rsidRDefault="002314C7" w:rsidP="002314C7">
      <w:pPr>
        <w:numPr>
          <w:ilvl w:val="0"/>
          <w:numId w:val="6"/>
        </w:numPr>
        <w:spacing w:after="0"/>
        <w:ind w:left="-426" w:right="-992" w:firstLine="426"/>
        <w:contextualSpacing/>
        <w:jc w:val="both"/>
        <w:rPr>
          <w:rFonts w:asciiTheme="majorBidi" w:hAnsiTheme="majorBidi" w:cstheme="majorBidi"/>
          <w:i/>
          <w:color w:val="7030A0"/>
        </w:rPr>
      </w:pPr>
      <w:r w:rsidRPr="00321E06">
        <w:rPr>
          <w:rFonts w:asciiTheme="majorBidi" w:hAnsiTheme="majorBidi" w:cstheme="majorBidi"/>
          <w:i/>
          <w:color w:val="7030A0"/>
        </w:rPr>
        <w:t xml:space="preserve">all eligible costs are </w:t>
      </w:r>
      <w:r w:rsidRPr="00321E06">
        <w:rPr>
          <w:rFonts w:asciiTheme="majorBidi" w:hAnsiTheme="majorBidi" w:cstheme="majorBidi"/>
          <w:b/>
          <w:i/>
          <w:color w:val="7030A0"/>
        </w:rPr>
        <w:t>arithmetically correct</w:t>
      </w:r>
      <w:r w:rsidRPr="00321E06">
        <w:rPr>
          <w:rFonts w:asciiTheme="majorBidi" w:hAnsiTheme="majorBidi" w:cstheme="majorBidi"/>
          <w:i/>
          <w:color w:val="7030A0"/>
        </w:rPr>
        <w:t xml:space="preserve"> (both horizontally and vertically within the same year) to </w:t>
      </w:r>
      <w:r w:rsidRPr="00321E06">
        <w:rPr>
          <w:rFonts w:asciiTheme="majorBidi" w:hAnsiTheme="majorBidi" w:cstheme="majorBidi"/>
          <w:b/>
          <w:i/>
          <w:color w:val="7030A0"/>
        </w:rPr>
        <w:t xml:space="preserve">two decimal places </w:t>
      </w:r>
      <w:r w:rsidRPr="00321E06">
        <w:rPr>
          <w:rFonts w:asciiTheme="majorBidi" w:hAnsiTheme="majorBidi" w:cstheme="majorBidi"/>
          <w:i/>
          <w:color w:val="7030A0"/>
        </w:rPr>
        <w:t xml:space="preserve">per year, with amounts in </w:t>
      </w:r>
      <w:r w:rsidRPr="00321E06">
        <w:rPr>
          <w:rFonts w:asciiTheme="majorBidi" w:hAnsiTheme="majorBidi" w:cstheme="majorBidi"/>
          <w:b/>
          <w:i/>
          <w:color w:val="7030A0"/>
        </w:rPr>
        <w:t>EUR</w:t>
      </w:r>
      <w:r w:rsidRPr="00321E06">
        <w:rPr>
          <w:rFonts w:asciiTheme="majorBidi" w:hAnsiTheme="majorBidi" w:cstheme="majorBidi"/>
          <w:i/>
          <w:color w:val="7030A0"/>
        </w:rPr>
        <w:t>; The research applicant completes the table by entering the relevant amounts in the “white” cells, the rest of the table is automatically filled in automatically;</w:t>
      </w:r>
    </w:p>
    <w:p w14:paraId="4430B193"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ab/>
        <w:t>-</w:t>
      </w:r>
      <w:r w:rsidRPr="00321E06">
        <w:rPr>
          <w:rFonts w:asciiTheme="majorBidi" w:hAnsiTheme="majorBidi" w:cstheme="majorBidi"/>
          <w:i/>
          <w:color w:val="7030A0"/>
        </w:rPr>
        <w:tab/>
        <w:t xml:space="preserve">if no funding is planned for a column </w:t>
      </w:r>
      <w:proofErr w:type="gramStart"/>
      <w:r w:rsidRPr="00321E06">
        <w:rPr>
          <w:rFonts w:asciiTheme="majorBidi" w:hAnsiTheme="majorBidi" w:cstheme="majorBidi"/>
          <w:i/>
          <w:color w:val="7030A0"/>
        </w:rPr>
        <w:t>in a given year</w:t>
      </w:r>
      <w:proofErr w:type="gramEnd"/>
      <w:r w:rsidRPr="00321E06">
        <w:rPr>
          <w:rFonts w:asciiTheme="majorBidi" w:hAnsiTheme="majorBidi" w:cstheme="majorBidi"/>
          <w:i/>
          <w:color w:val="7030A0"/>
        </w:rPr>
        <w:t>, indicate “0,00”.</w:t>
      </w:r>
    </w:p>
    <w:p w14:paraId="1B191FEF" w14:textId="77777777" w:rsidR="002314C7" w:rsidRPr="00321E06" w:rsidRDefault="002314C7" w:rsidP="002314C7">
      <w:pPr>
        <w:spacing w:after="0" w:line="240" w:lineRule="auto"/>
        <w:rPr>
          <w:rFonts w:asciiTheme="majorBidi" w:hAnsiTheme="majorBidi" w:cstheme="majorBidi"/>
          <w:b/>
          <w:i/>
          <w:color w:val="7030A0"/>
          <w:u w:val="single"/>
        </w:rPr>
      </w:pPr>
      <w:r w:rsidRPr="00321E06">
        <w:rPr>
          <w:rFonts w:asciiTheme="majorBidi" w:hAnsiTheme="majorBidi" w:cstheme="majorBidi"/>
        </w:rPr>
        <w:br w:type="page"/>
      </w:r>
    </w:p>
    <w:p w14:paraId="2DEACAE6" w14:textId="77777777" w:rsidR="002314C7" w:rsidRPr="00321E06" w:rsidRDefault="002314C7" w:rsidP="002314C7">
      <w:pPr>
        <w:spacing w:after="0"/>
        <w:rPr>
          <w:rFonts w:asciiTheme="majorBidi" w:hAnsiTheme="majorBidi" w:cstheme="majorBidi"/>
          <w:b/>
          <w:i/>
          <w:color w:val="7030A0"/>
          <w:u w:val="single"/>
        </w:rPr>
      </w:pPr>
      <w:r w:rsidRPr="00321E06">
        <w:rPr>
          <w:rFonts w:asciiTheme="majorBidi" w:hAnsiTheme="majorBidi" w:cstheme="majorBidi"/>
          <w:b/>
          <w:i/>
          <w:color w:val="7030A0"/>
          <w:u w:val="single"/>
        </w:rPr>
        <w:lastRenderedPageBreak/>
        <w:t>“Annex to the Funding Plan” section in the POSTDOC system</w:t>
      </w:r>
    </w:p>
    <w:p w14:paraId="2376A070" w14:textId="77777777" w:rsidR="002314C7" w:rsidRPr="00321E06" w:rsidRDefault="002314C7" w:rsidP="002314C7">
      <w:pPr>
        <w:spacing w:after="0" w:line="240" w:lineRule="auto"/>
        <w:rPr>
          <w:rFonts w:asciiTheme="majorBidi" w:hAnsiTheme="majorBidi" w:cstheme="majorBidi"/>
          <w:b/>
          <w:bCs/>
          <w:color w:val="7030A0"/>
        </w:rPr>
      </w:pPr>
    </w:p>
    <w:p w14:paraId="18F5BC16" w14:textId="77777777" w:rsidR="002314C7" w:rsidRPr="00321E06" w:rsidRDefault="002314C7" w:rsidP="002314C7">
      <w:pPr>
        <w:spacing w:after="0" w:line="240" w:lineRule="auto"/>
        <w:jc w:val="center"/>
        <w:rPr>
          <w:rFonts w:asciiTheme="majorBidi" w:hAnsiTheme="majorBidi" w:cstheme="majorBidi"/>
          <w:b/>
          <w:bCs/>
        </w:rPr>
      </w:pPr>
      <w:r w:rsidRPr="00321E06">
        <w:rPr>
          <w:rFonts w:asciiTheme="majorBidi" w:hAnsiTheme="majorBidi" w:cstheme="majorBidi"/>
          <w:b/>
        </w:rPr>
        <w:t>9.2.1 PREPARATION OF A FUNDING PLAN FOR A RESEARCH APPLICATION RELATED TO AN ECONOMIC ACTIVITY</w:t>
      </w:r>
    </w:p>
    <w:p w14:paraId="263D51D7" w14:textId="77777777" w:rsidR="002314C7" w:rsidRPr="00321E06" w:rsidRDefault="00000000" w:rsidP="002314C7">
      <w:pPr>
        <w:spacing w:after="0" w:line="240" w:lineRule="auto"/>
        <w:rPr>
          <w:rFonts w:asciiTheme="majorBidi" w:hAnsiTheme="majorBidi" w:cstheme="majorBidi"/>
        </w:rPr>
      </w:pPr>
      <w:sdt>
        <w:sdtPr>
          <w:rPr>
            <w:rFonts w:asciiTheme="majorBidi" w:eastAsia="MS Gothic" w:hAnsiTheme="majorBidi" w:cstheme="majorBidi"/>
          </w:rPr>
          <w:id w:val="1613550797"/>
          <w14:checkbox>
            <w14:checked w14:val="0"/>
            <w14:checkedState w14:val="2612" w14:font="MS Gothic"/>
            <w14:uncheckedState w14:val="2610" w14:font="MS Gothic"/>
          </w14:checkbox>
        </w:sdt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Fundamental research?</w:t>
      </w:r>
    </w:p>
    <w:p w14:paraId="19796147" w14:textId="77777777" w:rsidR="002314C7" w:rsidRPr="00321E06" w:rsidRDefault="00000000" w:rsidP="002314C7">
      <w:pPr>
        <w:spacing w:after="0" w:line="240" w:lineRule="auto"/>
        <w:rPr>
          <w:rFonts w:asciiTheme="majorBidi" w:hAnsiTheme="majorBidi" w:cstheme="majorBidi"/>
        </w:rPr>
      </w:pPr>
      <w:sdt>
        <w:sdtPr>
          <w:rPr>
            <w:rFonts w:asciiTheme="majorBidi" w:eastAsia="MS Gothic" w:hAnsiTheme="majorBidi" w:cstheme="majorBidi"/>
          </w:rPr>
          <w:id w:val="-2101100267"/>
          <w14:checkbox>
            <w14:checked w14:val="1"/>
            <w14:checkedState w14:val="2612" w14:font="MS Gothic"/>
            <w14:uncheckedState w14:val="2610" w14:font="MS Gothic"/>
          </w14:checkbox>
        </w:sdt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Public access to research results ensured?</w:t>
      </w:r>
    </w:p>
    <w:p w14:paraId="60958ECC" w14:textId="77777777" w:rsidR="002314C7" w:rsidRPr="00321E06" w:rsidRDefault="00000000" w:rsidP="002314C7">
      <w:pPr>
        <w:spacing w:after="0" w:line="240" w:lineRule="auto"/>
        <w:rPr>
          <w:rFonts w:asciiTheme="majorBidi" w:hAnsiTheme="majorBidi" w:cstheme="majorBidi"/>
        </w:rPr>
      </w:pPr>
      <w:sdt>
        <w:sdtPr>
          <w:rPr>
            <w:rFonts w:asciiTheme="majorBidi" w:eastAsia="MS Gothic" w:hAnsiTheme="majorBidi" w:cstheme="majorBidi"/>
          </w:rPr>
          <w:id w:val="39248164"/>
          <w14:checkbox>
            <w14:checked w14:val="0"/>
            <w14:checkedState w14:val="2612" w14:font="MS Gothic"/>
            <w14:uncheckedState w14:val="2610" w14:font="MS Gothic"/>
          </w14:checkbox>
        </w:sdt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Training for disabled workers?</w:t>
      </w:r>
    </w:p>
    <w:p w14:paraId="6494162D" w14:textId="77777777" w:rsidR="002314C7" w:rsidRPr="00321E06" w:rsidRDefault="00000000" w:rsidP="002314C7">
      <w:pPr>
        <w:spacing w:after="0" w:line="240" w:lineRule="auto"/>
        <w:rPr>
          <w:rFonts w:asciiTheme="majorBidi" w:hAnsiTheme="majorBidi" w:cstheme="majorBidi"/>
        </w:rPr>
      </w:pPr>
      <w:sdt>
        <w:sdtPr>
          <w:rPr>
            <w:rFonts w:asciiTheme="majorBidi" w:eastAsia="MS Gothic" w:hAnsiTheme="majorBidi" w:cstheme="majorBidi"/>
          </w:rPr>
          <w:id w:val="-2084437641"/>
          <w14:checkbox>
            <w14:checked w14:val="0"/>
            <w14:checkedState w14:val="2612" w14:font="MS Gothic"/>
            <w14:uncheckedState w14:val="2610" w14:font="MS Gothic"/>
          </w14:checkbox>
        </w:sdt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Large enterprise</w:t>
      </w:r>
    </w:p>
    <w:p w14:paraId="2023B609" w14:textId="77777777" w:rsidR="002314C7" w:rsidRPr="00321E06" w:rsidRDefault="00000000" w:rsidP="002314C7">
      <w:pPr>
        <w:spacing w:after="0" w:line="240" w:lineRule="auto"/>
        <w:rPr>
          <w:rFonts w:asciiTheme="majorBidi" w:hAnsiTheme="majorBidi" w:cstheme="majorBidi"/>
        </w:rPr>
      </w:pPr>
      <w:sdt>
        <w:sdtPr>
          <w:rPr>
            <w:rFonts w:asciiTheme="majorBidi" w:eastAsia="MS Gothic" w:hAnsiTheme="majorBidi" w:cstheme="majorBidi"/>
          </w:rPr>
          <w:id w:val="-1901891251"/>
          <w14:checkbox>
            <w14:checked w14:val="1"/>
            <w14:checkedState w14:val="2612" w14:font="MS Gothic"/>
            <w14:uncheckedState w14:val="2610" w14:font="MS Gothic"/>
          </w14:checkbox>
        </w:sdt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Medium-sized enterprise</w:t>
      </w:r>
    </w:p>
    <w:p w14:paraId="150B2A26" w14:textId="77777777" w:rsidR="002314C7" w:rsidRPr="00321E06" w:rsidRDefault="00000000" w:rsidP="002314C7">
      <w:pPr>
        <w:spacing w:after="0" w:line="240" w:lineRule="auto"/>
        <w:rPr>
          <w:rFonts w:asciiTheme="majorBidi" w:hAnsiTheme="majorBidi" w:cstheme="majorBidi"/>
        </w:rPr>
      </w:pPr>
      <w:sdt>
        <w:sdtPr>
          <w:rPr>
            <w:rFonts w:asciiTheme="majorBidi" w:hAnsiTheme="majorBidi" w:cstheme="majorBidi"/>
          </w:rPr>
          <w:id w:val="-230621718"/>
          <w14:checkbox>
            <w14:checked w14:val="0"/>
            <w14:checkedState w14:val="2612" w14:font="MS Gothic"/>
            <w14:uncheckedState w14:val="2610" w14:font="MS Gothic"/>
          </w14:checkbox>
        </w:sdtPr>
        <w:sdtContent>
          <w:r w:rsidR="002314C7" w:rsidRPr="00321E06">
            <w:rPr>
              <w:rFonts w:ascii="Segoe UI Symbol" w:hAnsi="Segoe UI Symbol" w:cs="Segoe UI Symbol"/>
            </w:rPr>
            <w:t>☐</w:t>
          </w:r>
        </w:sdtContent>
      </w:sdt>
      <w:r w:rsidR="002314C7" w:rsidRPr="00321E06">
        <w:rPr>
          <w:rFonts w:asciiTheme="majorBidi" w:hAnsiTheme="majorBidi" w:cstheme="majorBidi"/>
        </w:rPr>
        <w:t xml:space="preserve"> Small enterprise</w:t>
      </w:r>
    </w:p>
    <w:p w14:paraId="685CB417" w14:textId="77777777" w:rsidR="002314C7" w:rsidRPr="00321E06" w:rsidRDefault="002314C7" w:rsidP="002314C7">
      <w:pPr>
        <w:spacing w:after="0" w:line="240" w:lineRule="auto"/>
        <w:rPr>
          <w:rFonts w:asciiTheme="majorBidi" w:hAnsiTheme="majorBidi" w:cstheme="majorBidi"/>
          <w:u w:val="single"/>
        </w:rPr>
      </w:pPr>
      <w:r w:rsidRPr="00321E06">
        <w:rPr>
          <w:rFonts w:asciiTheme="majorBidi" w:hAnsiTheme="majorBidi" w:cstheme="majorBidi"/>
          <w:u w:val="single"/>
        </w:rPr>
        <w:t>Selected in the sample:</w:t>
      </w:r>
    </w:p>
    <w:p w14:paraId="4775D0B7"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Public access to research results ensured</w:t>
      </w:r>
    </w:p>
    <w:p w14:paraId="0DD4C7B6" w14:textId="77777777" w:rsidR="002314C7" w:rsidRPr="00321E06" w:rsidRDefault="002314C7" w:rsidP="002314C7">
      <w:pPr>
        <w:spacing w:after="0" w:line="240" w:lineRule="auto"/>
        <w:rPr>
          <w:rFonts w:asciiTheme="majorBidi" w:hAnsiTheme="majorBidi" w:cstheme="majorBidi"/>
          <w:i/>
        </w:rPr>
      </w:pPr>
      <w:r w:rsidRPr="00321E06">
        <w:rPr>
          <w:rFonts w:asciiTheme="majorBidi" w:hAnsiTheme="majorBidi" w:cstheme="majorBidi"/>
          <w:i/>
        </w:rPr>
        <w:t>Medium-sized enterprise</w:t>
      </w:r>
    </w:p>
    <w:tbl>
      <w:tblPr>
        <w:tblW w:w="14646" w:type="dxa"/>
        <w:tblLook w:val="04A0" w:firstRow="1" w:lastRow="0" w:firstColumn="1" w:lastColumn="0" w:noHBand="0" w:noVBand="1"/>
      </w:tblPr>
      <w:tblGrid>
        <w:gridCol w:w="4190"/>
        <w:gridCol w:w="1475"/>
        <w:gridCol w:w="1701"/>
        <w:gridCol w:w="1560"/>
        <w:gridCol w:w="1559"/>
        <w:gridCol w:w="1417"/>
        <w:gridCol w:w="1560"/>
        <w:gridCol w:w="1184"/>
      </w:tblGrid>
      <w:tr w:rsidR="002314C7" w:rsidRPr="00321E06" w14:paraId="1779B36C"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E52AE"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Funding intensity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5B6B494"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D3A63A9"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40E38B1"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0A1A029"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38A3822"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EUR</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8985821"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w:t>
            </w:r>
          </w:p>
        </w:tc>
      </w:tr>
      <w:tr w:rsidR="002314C7" w:rsidRPr="00321E06" w14:paraId="58153707"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4EA03"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Total costs</w:t>
            </w:r>
          </w:p>
        </w:tc>
        <w:tc>
          <w:tcPr>
            <w:tcW w:w="1701" w:type="dxa"/>
            <w:tcBorders>
              <w:top w:val="nil"/>
              <w:left w:val="nil"/>
              <w:bottom w:val="single" w:sz="4" w:space="0" w:color="auto"/>
              <w:right w:val="single" w:sz="4" w:space="0" w:color="auto"/>
            </w:tcBorders>
            <w:shd w:val="clear" w:color="auto" w:fill="auto"/>
            <w:noWrap/>
            <w:vAlign w:val="center"/>
            <w:hideMark/>
          </w:tcPr>
          <w:p w14:paraId="12F23C46"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71FF1255"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41 734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16F3CF7"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42 449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382B3C4"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21 747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837061F"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105 930</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F2BBA4"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0C75AE06"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0ECE714"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Total eligible costs*</w:t>
            </w:r>
          </w:p>
        </w:tc>
        <w:tc>
          <w:tcPr>
            <w:tcW w:w="1701" w:type="dxa"/>
            <w:tcBorders>
              <w:top w:val="nil"/>
              <w:left w:val="nil"/>
              <w:bottom w:val="single" w:sz="4" w:space="0" w:color="auto"/>
              <w:right w:val="single" w:sz="4" w:space="0" w:color="auto"/>
            </w:tcBorders>
            <w:shd w:val="clear" w:color="auto" w:fill="auto"/>
            <w:noWrap/>
            <w:vAlign w:val="center"/>
            <w:hideMark/>
          </w:tcPr>
          <w:p w14:paraId="5B69CB72"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04AEC4CF"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 41 734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FC0FE5C"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 42 449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9EADBFF"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 21 747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206B7E6"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105 930</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C9F2D6" w14:textId="77777777" w:rsidR="002314C7" w:rsidRPr="00321E06" w:rsidRDefault="002314C7" w:rsidP="002314C7">
            <w:pPr>
              <w:spacing w:after="0" w:line="240" w:lineRule="auto"/>
              <w:jc w:val="right"/>
              <w:rPr>
                <w:rFonts w:asciiTheme="majorBidi" w:eastAsia="Times New Roman" w:hAnsiTheme="majorBidi" w:cstheme="majorBidi"/>
                <w:b/>
                <w:bCs/>
                <w:color w:val="7030A0"/>
                <w:sz w:val="20"/>
                <w:szCs w:val="20"/>
              </w:rPr>
            </w:pPr>
            <w:r w:rsidRPr="00321E06">
              <w:rPr>
                <w:rFonts w:asciiTheme="majorBidi" w:hAnsiTheme="majorBidi" w:cstheme="majorBidi"/>
                <w:b/>
                <w:color w:val="7030A0"/>
                <w:sz w:val="20"/>
              </w:rPr>
              <w:t>100%</w:t>
            </w:r>
          </w:p>
        </w:tc>
      </w:tr>
      <w:tr w:rsidR="002314C7" w:rsidRPr="00321E06" w14:paraId="191BADD0"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CB16"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ERDF eligible funding*</w:t>
            </w:r>
          </w:p>
        </w:tc>
        <w:tc>
          <w:tcPr>
            <w:tcW w:w="1701" w:type="dxa"/>
            <w:tcBorders>
              <w:top w:val="nil"/>
              <w:left w:val="nil"/>
              <w:bottom w:val="single" w:sz="4" w:space="0" w:color="auto"/>
              <w:right w:val="single" w:sz="4" w:space="0" w:color="auto"/>
            </w:tcBorders>
            <w:shd w:val="clear" w:color="auto" w:fill="auto"/>
            <w:noWrap/>
            <w:vAlign w:val="center"/>
            <w:hideMark/>
          </w:tcPr>
          <w:p w14:paraId="6EF8D997"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5BC06473"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31 195.50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EDA6D82"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31 524.50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A81D59"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16 002.75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87AA264"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78 722.75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B4C5F9" w14:textId="77777777" w:rsidR="002314C7" w:rsidRPr="00321E06" w:rsidRDefault="002314C7" w:rsidP="002314C7">
            <w:pPr>
              <w:spacing w:after="0" w:line="240" w:lineRule="auto"/>
              <w:jc w:val="right"/>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74.32%</w:t>
            </w:r>
          </w:p>
        </w:tc>
      </w:tr>
      <w:tr w:rsidR="002314C7" w:rsidRPr="00321E06" w14:paraId="4E9E1B9D"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7BB8F"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private funding*</w:t>
            </w:r>
          </w:p>
        </w:tc>
        <w:tc>
          <w:tcPr>
            <w:tcW w:w="1701" w:type="dxa"/>
            <w:tcBorders>
              <w:top w:val="nil"/>
              <w:left w:val="nil"/>
              <w:bottom w:val="single" w:sz="4" w:space="0" w:color="auto"/>
              <w:right w:val="single" w:sz="4" w:space="0" w:color="auto"/>
            </w:tcBorders>
            <w:shd w:val="clear" w:color="auto" w:fill="auto"/>
            <w:noWrap/>
            <w:vAlign w:val="center"/>
            <w:hideMark/>
          </w:tcPr>
          <w:p w14:paraId="3613433A"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1C06DF97"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10 538.50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EBC5D53"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10 924.50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B551F35"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5 744.25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B9AF6DD"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27 207.25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FD687C"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25.68%</w:t>
            </w:r>
          </w:p>
        </w:tc>
      </w:tr>
      <w:tr w:rsidR="002314C7" w:rsidRPr="00321E06" w14:paraId="6C325990"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2962337"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Research*</w:t>
            </w:r>
          </w:p>
        </w:tc>
        <w:tc>
          <w:tcPr>
            <w:tcW w:w="1701" w:type="dxa"/>
            <w:tcBorders>
              <w:top w:val="nil"/>
              <w:left w:val="nil"/>
              <w:bottom w:val="single" w:sz="4" w:space="0" w:color="auto"/>
              <w:right w:val="single" w:sz="4" w:space="0" w:color="auto"/>
            </w:tcBorders>
            <w:shd w:val="clear" w:color="auto" w:fill="auto"/>
            <w:noWrap/>
            <w:vAlign w:val="center"/>
            <w:hideMark/>
          </w:tcPr>
          <w:p w14:paraId="74D1C2E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2E2F1486"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41 034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F33353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41 034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A8D6555"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20 517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D754C5D"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102 585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7FF6780"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96.84%</w:t>
            </w:r>
          </w:p>
        </w:tc>
      </w:tr>
      <w:tr w:rsidR="002314C7" w:rsidRPr="00321E06" w14:paraId="32FDE476" w14:textId="77777777" w:rsidTr="00563B37">
        <w:trPr>
          <w:trHeight w:val="336"/>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2CEC3"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ERDF eligible funding</w:t>
            </w:r>
          </w:p>
        </w:tc>
        <w:tc>
          <w:tcPr>
            <w:tcW w:w="1475" w:type="dxa"/>
            <w:tcBorders>
              <w:top w:val="nil"/>
              <w:left w:val="nil"/>
              <w:bottom w:val="single" w:sz="4" w:space="0" w:color="auto"/>
              <w:right w:val="single" w:sz="4" w:space="0" w:color="auto"/>
            </w:tcBorders>
            <w:shd w:val="clear" w:color="auto" w:fill="auto"/>
            <w:noWrap/>
            <w:vAlign w:val="center"/>
            <w:hideMark/>
          </w:tcPr>
          <w:p w14:paraId="1AE30CF2"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75%</w:t>
            </w:r>
          </w:p>
        </w:tc>
        <w:tc>
          <w:tcPr>
            <w:tcW w:w="1701" w:type="dxa"/>
            <w:tcBorders>
              <w:top w:val="nil"/>
              <w:left w:val="nil"/>
              <w:bottom w:val="single" w:sz="4" w:space="0" w:color="auto"/>
              <w:right w:val="single" w:sz="4" w:space="0" w:color="auto"/>
            </w:tcBorders>
            <w:shd w:val="clear" w:color="auto" w:fill="auto"/>
            <w:noWrap/>
            <w:vAlign w:val="center"/>
            <w:hideMark/>
          </w:tcPr>
          <w:p w14:paraId="13746E4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74B7E692"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30 775.50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E155923"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30 775.50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4097559"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15 387.75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9E7A4CF"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76 938.75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AA6BFE"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52D7293B" w14:textId="77777777" w:rsidTr="00563B37">
        <w:trPr>
          <w:trHeight w:val="288"/>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26001"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Private funding</w:t>
            </w:r>
          </w:p>
        </w:tc>
        <w:tc>
          <w:tcPr>
            <w:tcW w:w="1475" w:type="dxa"/>
            <w:tcBorders>
              <w:top w:val="nil"/>
              <w:left w:val="nil"/>
              <w:bottom w:val="single" w:sz="4" w:space="0" w:color="auto"/>
              <w:right w:val="single" w:sz="4" w:space="0" w:color="auto"/>
            </w:tcBorders>
            <w:shd w:val="clear" w:color="auto" w:fill="auto"/>
            <w:noWrap/>
            <w:vAlign w:val="center"/>
            <w:hideMark/>
          </w:tcPr>
          <w:p w14:paraId="1499D7BD"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25%</w:t>
            </w:r>
          </w:p>
        </w:tc>
        <w:tc>
          <w:tcPr>
            <w:tcW w:w="1701" w:type="dxa"/>
            <w:tcBorders>
              <w:top w:val="nil"/>
              <w:left w:val="nil"/>
              <w:bottom w:val="single" w:sz="4" w:space="0" w:color="auto"/>
              <w:right w:val="single" w:sz="4" w:space="0" w:color="auto"/>
            </w:tcBorders>
            <w:shd w:val="clear" w:color="auto" w:fill="auto"/>
            <w:noWrap/>
            <w:vAlign w:val="center"/>
            <w:hideMark/>
          </w:tcPr>
          <w:p w14:paraId="6CF62B2D"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3AE33C0F"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10 258.50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A83D5B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10 258.50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EAA347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5 129.25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2AB2CB8"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25 646.25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DF5BF2"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0A2B914F"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3559FDE"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Training*</w:t>
            </w:r>
          </w:p>
        </w:tc>
        <w:tc>
          <w:tcPr>
            <w:tcW w:w="1701" w:type="dxa"/>
            <w:tcBorders>
              <w:top w:val="nil"/>
              <w:left w:val="nil"/>
              <w:bottom w:val="single" w:sz="4" w:space="0" w:color="auto"/>
              <w:right w:val="single" w:sz="4" w:space="0" w:color="auto"/>
            </w:tcBorders>
            <w:shd w:val="clear" w:color="auto" w:fill="auto"/>
            <w:noWrap/>
            <w:vAlign w:val="center"/>
            <w:hideMark/>
          </w:tcPr>
          <w:p w14:paraId="26E2BC8D"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636829D6"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700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E19F4E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4D5D71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AA8EFD6"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1 115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05A8D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1.05%</w:t>
            </w:r>
          </w:p>
        </w:tc>
      </w:tr>
      <w:tr w:rsidR="002314C7" w:rsidRPr="00321E06" w14:paraId="26867BA6" w14:textId="77777777" w:rsidTr="00563B37">
        <w:trPr>
          <w:trHeight w:val="336"/>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23C92"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ERDF eligible funding</w:t>
            </w:r>
          </w:p>
        </w:tc>
        <w:tc>
          <w:tcPr>
            <w:tcW w:w="1475" w:type="dxa"/>
            <w:tcBorders>
              <w:top w:val="nil"/>
              <w:left w:val="nil"/>
              <w:bottom w:val="single" w:sz="4" w:space="0" w:color="auto"/>
              <w:right w:val="single" w:sz="4" w:space="0" w:color="auto"/>
            </w:tcBorders>
            <w:shd w:val="clear" w:color="auto" w:fill="auto"/>
            <w:noWrap/>
            <w:vAlign w:val="center"/>
            <w:hideMark/>
          </w:tcPr>
          <w:p w14:paraId="6D8A81B5"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60%</w:t>
            </w:r>
          </w:p>
        </w:tc>
        <w:tc>
          <w:tcPr>
            <w:tcW w:w="1701" w:type="dxa"/>
            <w:tcBorders>
              <w:top w:val="nil"/>
              <w:left w:val="nil"/>
              <w:bottom w:val="single" w:sz="4" w:space="0" w:color="auto"/>
              <w:right w:val="single" w:sz="4" w:space="0" w:color="auto"/>
            </w:tcBorders>
            <w:shd w:val="clear" w:color="auto" w:fill="auto"/>
            <w:noWrap/>
            <w:vAlign w:val="center"/>
            <w:hideMark/>
          </w:tcPr>
          <w:p w14:paraId="759EE055"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6B11062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420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725E7F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4030C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D9BA0BA"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669</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71CB07"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560D8EF9" w14:textId="77777777" w:rsidTr="00563B37">
        <w:trPr>
          <w:trHeight w:val="288"/>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25A50"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Private funding</w:t>
            </w:r>
          </w:p>
        </w:tc>
        <w:tc>
          <w:tcPr>
            <w:tcW w:w="1475" w:type="dxa"/>
            <w:tcBorders>
              <w:top w:val="nil"/>
              <w:left w:val="nil"/>
              <w:bottom w:val="single" w:sz="4" w:space="0" w:color="auto"/>
              <w:right w:val="single" w:sz="4" w:space="0" w:color="auto"/>
            </w:tcBorders>
            <w:shd w:val="clear" w:color="auto" w:fill="auto"/>
            <w:noWrap/>
            <w:vAlign w:val="center"/>
            <w:hideMark/>
          </w:tcPr>
          <w:p w14:paraId="5C8F5BB8"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40%</w:t>
            </w:r>
          </w:p>
        </w:tc>
        <w:tc>
          <w:tcPr>
            <w:tcW w:w="1701" w:type="dxa"/>
            <w:tcBorders>
              <w:top w:val="nil"/>
              <w:left w:val="nil"/>
              <w:bottom w:val="single" w:sz="4" w:space="0" w:color="auto"/>
              <w:right w:val="single" w:sz="4" w:space="0" w:color="auto"/>
            </w:tcBorders>
            <w:shd w:val="clear" w:color="auto" w:fill="auto"/>
            <w:noWrap/>
            <w:vAlign w:val="center"/>
            <w:hideMark/>
          </w:tcPr>
          <w:p w14:paraId="02BE859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6217292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280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D9375D9"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166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D1CCFCA"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55C3693"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446</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A67619"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68058B30"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2C3E4"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Protection of technology rights*</w:t>
            </w:r>
          </w:p>
        </w:tc>
        <w:tc>
          <w:tcPr>
            <w:tcW w:w="1701" w:type="dxa"/>
            <w:tcBorders>
              <w:top w:val="nil"/>
              <w:left w:val="nil"/>
              <w:bottom w:val="single" w:sz="4" w:space="0" w:color="auto"/>
              <w:right w:val="single" w:sz="4" w:space="0" w:color="auto"/>
            </w:tcBorders>
            <w:shd w:val="clear" w:color="auto" w:fill="auto"/>
            <w:noWrap/>
            <w:vAlign w:val="center"/>
            <w:hideMark/>
          </w:tcPr>
          <w:p w14:paraId="7391EF12"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408D7F4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F5966E5"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1 000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3CD2253"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1 230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FAAC0C4"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2 230</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B1E75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2.11%</w:t>
            </w:r>
          </w:p>
        </w:tc>
      </w:tr>
      <w:tr w:rsidR="002314C7" w:rsidRPr="00321E06" w14:paraId="7545AF70" w14:textId="77777777" w:rsidTr="00563B37">
        <w:trPr>
          <w:trHeight w:val="336"/>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99777"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ERDF eligible funding</w:t>
            </w:r>
          </w:p>
        </w:tc>
        <w:tc>
          <w:tcPr>
            <w:tcW w:w="1475" w:type="dxa"/>
            <w:tcBorders>
              <w:top w:val="nil"/>
              <w:left w:val="nil"/>
              <w:bottom w:val="single" w:sz="4" w:space="0" w:color="auto"/>
              <w:right w:val="single" w:sz="4" w:space="0" w:color="auto"/>
            </w:tcBorders>
            <w:shd w:val="clear" w:color="auto" w:fill="auto"/>
            <w:noWrap/>
            <w:vAlign w:val="center"/>
            <w:hideMark/>
          </w:tcPr>
          <w:p w14:paraId="65F480B4"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50%</w:t>
            </w:r>
          </w:p>
        </w:tc>
        <w:tc>
          <w:tcPr>
            <w:tcW w:w="1701" w:type="dxa"/>
            <w:tcBorders>
              <w:top w:val="nil"/>
              <w:left w:val="nil"/>
              <w:bottom w:val="single" w:sz="4" w:space="0" w:color="auto"/>
              <w:right w:val="single" w:sz="4" w:space="0" w:color="auto"/>
            </w:tcBorders>
            <w:shd w:val="clear" w:color="auto" w:fill="auto"/>
            <w:noWrap/>
            <w:vAlign w:val="center"/>
            <w:hideMark/>
          </w:tcPr>
          <w:p w14:paraId="6FFA5660"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71D08AA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864D49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F3D1C5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615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675343B"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1 115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961BABD"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0D447A8B" w14:textId="77777777" w:rsidTr="00563B37">
        <w:trPr>
          <w:trHeight w:val="288"/>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8402B"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Private funding</w:t>
            </w:r>
          </w:p>
        </w:tc>
        <w:tc>
          <w:tcPr>
            <w:tcW w:w="1475" w:type="dxa"/>
            <w:tcBorders>
              <w:top w:val="nil"/>
              <w:left w:val="nil"/>
              <w:bottom w:val="single" w:sz="4" w:space="0" w:color="auto"/>
              <w:right w:val="single" w:sz="4" w:space="0" w:color="auto"/>
            </w:tcBorders>
            <w:shd w:val="clear" w:color="auto" w:fill="auto"/>
            <w:noWrap/>
            <w:vAlign w:val="center"/>
            <w:hideMark/>
          </w:tcPr>
          <w:p w14:paraId="73727B6C"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50%</w:t>
            </w:r>
          </w:p>
        </w:tc>
        <w:tc>
          <w:tcPr>
            <w:tcW w:w="1701" w:type="dxa"/>
            <w:tcBorders>
              <w:top w:val="nil"/>
              <w:left w:val="nil"/>
              <w:bottom w:val="single" w:sz="4" w:space="0" w:color="auto"/>
              <w:right w:val="single" w:sz="4" w:space="0" w:color="auto"/>
            </w:tcBorders>
            <w:shd w:val="clear" w:color="auto" w:fill="auto"/>
            <w:noWrap/>
            <w:vAlign w:val="center"/>
            <w:hideMark/>
          </w:tcPr>
          <w:p w14:paraId="09F5DB38"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shd w:val="clear" w:color="auto" w:fill="auto"/>
            <w:noWrap/>
            <w:vAlign w:val="center"/>
            <w:hideMark/>
          </w:tcPr>
          <w:p w14:paraId="37E7A5E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CD51983"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6409B12"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615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789CB45"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1 115</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47E5B8"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128486AB" w14:textId="77777777" w:rsidTr="00563B37">
        <w:trPr>
          <w:trHeight w:val="300"/>
        </w:trPr>
        <w:tc>
          <w:tcPr>
            <w:tcW w:w="5665" w:type="dxa"/>
            <w:gridSpan w:val="2"/>
            <w:tcBorders>
              <w:top w:val="nil"/>
              <w:left w:val="single" w:sz="8" w:space="0" w:color="auto"/>
              <w:bottom w:val="single" w:sz="8" w:space="0" w:color="auto"/>
              <w:right w:val="nil"/>
            </w:tcBorders>
            <w:shd w:val="clear" w:color="auto" w:fill="D9D9D9" w:themeFill="background1" w:themeFillShade="D9"/>
            <w:vAlign w:val="center"/>
            <w:hideMark/>
          </w:tcPr>
          <w:p w14:paraId="171DF0E7"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Ineligible costs</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2AF8F8D" w14:textId="77777777" w:rsidR="002314C7" w:rsidRPr="00321E06" w:rsidRDefault="002314C7" w:rsidP="002314C7">
            <w:pPr>
              <w:spacing w:after="0" w:line="240" w:lineRule="auto"/>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560" w:type="dxa"/>
            <w:tcBorders>
              <w:top w:val="nil"/>
              <w:left w:val="nil"/>
              <w:bottom w:val="single" w:sz="4" w:space="0" w:color="auto"/>
              <w:right w:val="single" w:sz="4" w:space="0" w:color="auto"/>
            </w:tcBorders>
            <w:shd w:val="clear" w:color="auto" w:fill="auto"/>
            <w:noWrap/>
            <w:vAlign w:val="center"/>
            <w:hideMark/>
          </w:tcPr>
          <w:p w14:paraId="542318EB" w14:textId="77777777" w:rsidR="002314C7" w:rsidRPr="00321E06" w:rsidRDefault="002314C7" w:rsidP="002314C7">
            <w:pPr>
              <w:spacing w:after="0" w:line="240" w:lineRule="auto"/>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559" w:type="dxa"/>
            <w:tcBorders>
              <w:top w:val="single" w:sz="4" w:space="0" w:color="auto"/>
              <w:left w:val="nil"/>
              <w:bottom w:val="single" w:sz="4" w:space="0" w:color="auto"/>
              <w:right w:val="single" w:sz="4" w:space="0" w:color="000000"/>
            </w:tcBorders>
            <w:shd w:val="clear" w:color="auto" w:fill="auto"/>
            <w:noWrap/>
            <w:vAlign w:val="center"/>
            <w:hideMark/>
          </w:tcPr>
          <w:p w14:paraId="617FE395"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24AC0C5"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560" w:type="dxa"/>
            <w:tcBorders>
              <w:top w:val="single" w:sz="4" w:space="0" w:color="auto"/>
              <w:left w:val="nil"/>
              <w:bottom w:val="single" w:sz="4" w:space="0" w:color="auto"/>
              <w:right w:val="single" w:sz="4" w:space="0" w:color="000000"/>
            </w:tcBorders>
            <w:shd w:val="clear" w:color="auto" w:fill="auto"/>
            <w:noWrap/>
            <w:vAlign w:val="center"/>
            <w:hideMark/>
          </w:tcPr>
          <w:p w14:paraId="08D1FFCA"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184" w:type="dxa"/>
            <w:tcBorders>
              <w:top w:val="single" w:sz="4" w:space="0" w:color="auto"/>
              <w:left w:val="nil"/>
              <w:bottom w:val="single" w:sz="4" w:space="0" w:color="auto"/>
              <w:right w:val="single" w:sz="4" w:space="0" w:color="000000"/>
            </w:tcBorders>
            <w:shd w:val="clear" w:color="auto" w:fill="auto"/>
            <w:noWrap/>
            <w:vAlign w:val="center"/>
            <w:hideMark/>
          </w:tcPr>
          <w:p w14:paraId="7B4EA107"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r>
    </w:tbl>
    <w:p w14:paraId="012EFF81"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b/>
          <w:i/>
          <w:color w:val="7030A0"/>
        </w:rPr>
        <w:t>The completed rows are only an example and are for information only. Each research applicant shall complete the Funding Plan in accordance with its submitted research application</w:t>
      </w:r>
      <w:r w:rsidRPr="00321E06">
        <w:rPr>
          <w:rFonts w:asciiTheme="majorBidi" w:hAnsiTheme="majorBidi" w:cstheme="majorBidi"/>
          <w:i/>
          <w:color w:val="7030A0"/>
        </w:rPr>
        <w:t>. (The example assumes that the research applicant meets the definition of a medium-sized enterprise (60% ERDF) and submits a research application for industrial research related to an economic activity. The research application foresees that the research applicant will make the research results publicly available +15% ERDF=75% ERDF).</w:t>
      </w:r>
    </w:p>
    <w:p w14:paraId="030C9FE1"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lastRenderedPageBreak/>
        <w:t xml:space="preserve">The research applicant completes the table by entering the relevant amounts in the </w:t>
      </w:r>
      <w:r w:rsidRPr="00321E06">
        <w:rPr>
          <w:rFonts w:asciiTheme="majorBidi" w:hAnsiTheme="majorBidi" w:cstheme="majorBidi"/>
          <w:b/>
          <w:bCs/>
          <w:i/>
          <w:color w:val="7030A0"/>
        </w:rPr>
        <w:t>“white”</w:t>
      </w:r>
      <w:r w:rsidRPr="00321E06">
        <w:rPr>
          <w:rFonts w:asciiTheme="majorBidi" w:hAnsiTheme="majorBidi" w:cstheme="majorBidi"/>
          <w:i/>
          <w:color w:val="7030A0"/>
        </w:rPr>
        <w:t xml:space="preserve"> cells, the rest of the table is automatically filled in automatically.</w:t>
      </w:r>
    </w:p>
    <w:p w14:paraId="165E2E11" w14:textId="29C7C218"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When completing Section 9.2.1 “Preparation of the funding plan for a research application related to an economic activity”, the </w:t>
      </w:r>
      <w:r w:rsidR="001B2DBC">
        <w:rPr>
          <w:rFonts w:asciiTheme="majorBidi" w:hAnsiTheme="majorBidi" w:cstheme="majorBidi"/>
          <w:i/>
          <w:color w:val="7030A0"/>
        </w:rPr>
        <w:t>entrepreneur</w:t>
      </w:r>
      <w:r w:rsidRPr="00321E06">
        <w:rPr>
          <w:rFonts w:asciiTheme="majorBidi" w:hAnsiTheme="majorBidi" w:cstheme="majorBidi"/>
          <w:i/>
          <w:color w:val="7030A0"/>
        </w:rPr>
        <w:t xml:space="preserve"> shall indicate below the table whether the research will be fundamental research (then, according to the measure </w:t>
      </w:r>
      <w:hyperlink r:id="rId41" w:anchor="p74">
        <w:r w:rsidRPr="00321E06">
          <w:rPr>
            <w:rFonts w:asciiTheme="majorBidi" w:hAnsiTheme="majorBidi" w:cstheme="majorBidi"/>
            <w:i/>
            <w:color w:val="7030A0"/>
            <w:u w:val="single"/>
          </w:rPr>
          <w:t>Cabinet Regulation, sub-paragraph 74.1</w:t>
        </w:r>
      </w:hyperlink>
      <w:r w:rsidRPr="00321E06">
        <w:rPr>
          <w:rFonts w:asciiTheme="majorBidi" w:hAnsiTheme="majorBidi" w:cstheme="majorBidi"/>
          <w:i/>
          <w:color w:val="7030A0"/>
        </w:rPr>
        <w:t xml:space="preserve"> the programme indicates an ERDF intensity of 85%) or industrial research, the </w:t>
      </w:r>
      <w:r w:rsidR="00F53AEC">
        <w:rPr>
          <w:rFonts w:asciiTheme="majorBidi" w:hAnsiTheme="majorBidi" w:cstheme="majorBidi"/>
          <w:i/>
          <w:color w:val="7030A0"/>
        </w:rPr>
        <w:t xml:space="preserve">entrepreneur </w:t>
      </w:r>
      <w:r w:rsidRPr="00321E06">
        <w:rPr>
          <w:rFonts w:asciiTheme="majorBidi" w:hAnsiTheme="majorBidi" w:cstheme="majorBidi"/>
          <w:i/>
          <w:color w:val="7030A0"/>
        </w:rPr>
        <w:t xml:space="preserve">shall indicate whether it is a large, medium-sized or small (small, micro, tiny) enterprise. </w:t>
      </w:r>
    </w:p>
    <w:p w14:paraId="361A1169"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According to the Sub-paragraph </w:t>
      </w:r>
      <w:hyperlink r:id="rId42" w:anchor="p74" w:history="1">
        <w:r w:rsidRPr="00321E06">
          <w:rPr>
            <w:rFonts w:asciiTheme="majorBidi" w:hAnsiTheme="majorBidi" w:cstheme="majorBidi"/>
            <w:i/>
            <w:color w:val="7030A0"/>
            <w:u w:val="single"/>
          </w:rPr>
          <w:t xml:space="preserve">74.2 of the Cabinet Regulation of the measure, </w:t>
        </w:r>
      </w:hyperlink>
      <w:r w:rsidRPr="00321E06">
        <w:rPr>
          <w:rFonts w:asciiTheme="majorBidi" w:hAnsiTheme="majorBidi" w:cstheme="majorBidi"/>
          <w:i/>
          <w:color w:val="7030A0"/>
        </w:rPr>
        <w:t xml:space="preserve">the corresponding ERDF funding intensity shall be indicated. By ticking the empty box above the table "Public access to research results ensured?" according to </w:t>
      </w:r>
      <w:hyperlink r:id="rId43" w:anchor="p74" w:history="1">
        <w:r w:rsidRPr="00321E06">
          <w:rPr>
            <w:rFonts w:asciiTheme="majorBidi" w:hAnsiTheme="majorBidi" w:cstheme="majorBidi"/>
            <w:i/>
            <w:color w:val="7030A0"/>
            <w:u w:val="single"/>
          </w:rPr>
          <w:t>Sub-section 74.3 of the Cabinet Regulation of the measure </w:t>
        </w:r>
      </w:hyperlink>
      <w:r w:rsidRPr="00321E06">
        <w:rPr>
          <w:rFonts w:asciiTheme="majorBidi" w:hAnsiTheme="majorBidi" w:cstheme="majorBidi"/>
          <w:i/>
          <w:color w:val="7030A0"/>
        </w:rPr>
        <w:t xml:space="preserve">the ERDF aid intensity is increased by 15 percentage points up to a maximum of 80% in accordance with </w:t>
      </w:r>
      <w:hyperlink r:id="rId44" w:anchor="p74" w:history="1">
        <w:r w:rsidRPr="00321E06">
          <w:rPr>
            <w:rFonts w:asciiTheme="majorBidi" w:hAnsiTheme="majorBidi" w:cstheme="majorBidi"/>
            <w:i/>
            <w:color w:val="7030A0"/>
            <w:u w:val="single"/>
          </w:rPr>
          <w:t>Sub-paragraph 74.3 of the Cabinet Regulation of the measure</w:t>
        </w:r>
      </w:hyperlink>
      <w:r w:rsidRPr="00321E06">
        <w:rPr>
          <w:rFonts w:asciiTheme="majorBidi" w:hAnsiTheme="majorBidi" w:cstheme="majorBidi"/>
          <w:i/>
          <w:color w:val="7030A0"/>
        </w:rPr>
        <w:t>.</w:t>
      </w:r>
    </w:p>
    <w:p w14:paraId="211AC26C" w14:textId="58E24D9B"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b/>
          <w:i/>
          <w:color w:val="7030A0"/>
        </w:rPr>
        <w:t xml:space="preserve">"Training" </w:t>
      </w:r>
      <w:r w:rsidRPr="00321E06">
        <w:rPr>
          <w:rFonts w:asciiTheme="majorBidi" w:hAnsiTheme="majorBidi" w:cstheme="majorBidi"/>
          <w:i/>
          <w:color w:val="7030A0"/>
        </w:rPr>
        <w:t xml:space="preserve">For </w:t>
      </w:r>
      <w:r w:rsidR="00F53AEC">
        <w:rPr>
          <w:rFonts w:asciiTheme="majorBidi" w:hAnsiTheme="majorBidi" w:cstheme="majorBidi"/>
          <w:i/>
          <w:color w:val="7030A0"/>
        </w:rPr>
        <w:t>entrepren</w:t>
      </w:r>
      <w:r w:rsidR="00095589">
        <w:rPr>
          <w:rFonts w:asciiTheme="majorBidi" w:hAnsiTheme="majorBidi" w:cstheme="majorBidi"/>
          <w:i/>
          <w:color w:val="7030A0"/>
        </w:rPr>
        <w:t>eur</w:t>
      </w:r>
      <w:r w:rsidRPr="00321E06">
        <w:rPr>
          <w:rFonts w:asciiTheme="majorBidi" w:hAnsiTheme="majorBidi" w:cstheme="majorBidi"/>
          <w:i/>
          <w:color w:val="7030A0"/>
        </w:rPr>
        <w:t xml:space="preserve"> ticking the appropriate option – large/medium/small enterprise, the programme applies the corresponding aid intensity indicated in </w:t>
      </w:r>
      <w:hyperlink r:id="rId45" w:anchor="p76" w:history="1">
        <w:r w:rsidRPr="00321E06">
          <w:rPr>
            <w:rFonts w:asciiTheme="majorBidi" w:hAnsiTheme="majorBidi" w:cstheme="majorBidi"/>
            <w:i/>
            <w:color w:val="7030A0"/>
            <w:u w:val="single"/>
          </w:rPr>
          <w:t>Sub-paragraph 76.2 of the Cabinet Regulation of the measure </w:t>
        </w:r>
      </w:hyperlink>
      <w:r w:rsidRPr="00321E06">
        <w:rPr>
          <w:rFonts w:asciiTheme="majorBidi" w:hAnsiTheme="majorBidi" w:cstheme="majorBidi"/>
          <w:i/>
          <w:color w:val="7030A0"/>
        </w:rPr>
        <w:t>and Article 31(4) of European Commission Regulation No 651/2014.</w:t>
      </w:r>
    </w:p>
    <w:p w14:paraId="1AA18027"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b/>
          <w:i/>
          <w:color w:val="7030A0"/>
        </w:rPr>
        <w:t>"Protection of technology rights"</w:t>
      </w:r>
      <w:r w:rsidRPr="00321E06">
        <w:rPr>
          <w:rFonts w:asciiTheme="majorBidi" w:hAnsiTheme="majorBidi" w:cstheme="majorBidi"/>
          <w:i/>
          <w:color w:val="7030A0"/>
        </w:rPr>
        <w:t xml:space="preserve"> ERDF funding intensity for a research application related to an economic activity under the </w:t>
      </w:r>
      <w:hyperlink r:id="rId46" w:anchor="p76" w:history="1">
        <w:r w:rsidRPr="00321E06">
          <w:rPr>
            <w:rFonts w:asciiTheme="majorBidi" w:hAnsiTheme="majorBidi" w:cstheme="majorBidi"/>
            <w:i/>
            <w:color w:val="7030A0"/>
            <w:u w:val="single"/>
          </w:rPr>
          <w:t>Sub-paragraph 76.1 of the Cabinet Regulation of the measure</w:t>
        </w:r>
      </w:hyperlink>
      <w:r w:rsidRPr="00321E06">
        <w:rPr>
          <w:rFonts w:asciiTheme="majorBidi" w:hAnsiTheme="majorBidi" w:cstheme="majorBidi"/>
          <w:i/>
          <w:color w:val="7030A0"/>
        </w:rPr>
        <w:t xml:space="preserve"> and Article 28(3) of European Commission Regulation No 651/2014 is 50% for a small or medium-sized enterprise. Eligible costs are determined by  </w:t>
      </w:r>
      <w:hyperlink r:id="rId47" w:anchor="p64" w:history="1">
        <w:r w:rsidRPr="00321E06">
          <w:rPr>
            <w:rFonts w:asciiTheme="majorBidi" w:hAnsiTheme="majorBidi" w:cstheme="majorBidi"/>
            <w:i/>
            <w:color w:val="7030A0"/>
            <w:u w:val="single"/>
          </w:rPr>
          <w:t xml:space="preserve">Sub-paragraph 64.2 of the Cabinet Regulation of the measure </w:t>
        </w:r>
      </w:hyperlink>
      <w:r w:rsidRPr="00321E06">
        <w:rPr>
          <w:rFonts w:asciiTheme="majorBidi" w:hAnsiTheme="majorBidi" w:cstheme="majorBidi"/>
          <w:i/>
          <w:color w:val="7030A0"/>
        </w:rPr>
        <w:t>(respectively Article 28(2)(a) of European Commission Regulation No 651/2014), where Article 28 of the Regulation applies only to small or medium-sized enterprises.</w:t>
      </w:r>
    </w:p>
    <w:p w14:paraId="40BE269E"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Permissible aid intensity of public funding for a research application related to an economic activity:</w:t>
      </w:r>
    </w:p>
    <w:p w14:paraId="59DC5C0E" w14:textId="77777777" w:rsidR="002314C7" w:rsidRPr="00321E06" w:rsidRDefault="002314C7" w:rsidP="002314C7">
      <w:pPr>
        <w:pStyle w:val="Sarakstarindkopa"/>
        <w:numPr>
          <w:ilvl w:val="0"/>
          <w:numId w:val="31"/>
        </w:numPr>
        <w:tabs>
          <w:tab w:val="left" w:pos="993"/>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50% for technology rights protection aid (eligible for a research applicant meeting the definition of a tiny (micro), small or medium-sized enterprise);</w:t>
      </w:r>
    </w:p>
    <w:p w14:paraId="75C46B0F" w14:textId="77777777" w:rsidR="002314C7" w:rsidRPr="00321E06" w:rsidRDefault="002314C7" w:rsidP="002314C7">
      <w:pPr>
        <w:pStyle w:val="Sarakstarindkopa"/>
        <w:numPr>
          <w:ilvl w:val="0"/>
          <w:numId w:val="31"/>
        </w:numPr>
        <w:tabs>
          <w:tab w:val="left" w:pos="993"/>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aid for training: </w:t>
      </w:r>
    </w:p>
    <w:p w14:paraId="0B4C26D2" w14:textId="77777777" w:rsidR="002314C7" w:rsidRPr="00321E06" w:rsidRDefault="002314C7" w:rsidP="002314C7">
      <w:pPr>
        <w:pStyle w:val="Sarakstarindkopa"/>
        <w:numPr>
          <w:ilvl w:val="0"/>
          <w:numId w:val="32"/>
        </w:numPr>
        <w:tabs>
          <w:tab w:val="left" w:pos="993"/>
        </w:tabs>
        <w:spacing w:after="0" w:line="240" w:lineRule="auto"/>
        <w:ind w:left="1168"/>
        <w:jc w:val="both"/>
        <w:rPr>
          <w:rFonts w:asciiTheme="majorBidi" w:hAnsiTheme="majorBidi" w:cstheme="majorBidi"/>
          <w:i/>
          <w:color w:val="7030A0"/>
        </w:rPr>
      </w:pPr>
      <w:r w:rsidRPr="00321E06">
        <w:rPr>
          <w:rFonts w:asciiTheme="majorBidi" w:hAnsiTheme="majorBidi" w:cstheme="majorBidi"/>
          <w:i/>
          <w:color w:val="7030A0"/>
        </w:rPr>
        <w:t xml:space="preserve">50% for a research applicant that meets the definition of a large enterprise; </w:t>
      </w:r>
    </w:p>
    <w:p w14:paraId="037A103F" w14:textId="77777777" w:rsidR="002314C7" w:rsidRPr="00321E06" w:rsidRDefault="002314C7" w:rsidP="002314C7">
      <w:pPr>
        <w:pStyle w:val="Sarakstarindkopa"/>
        <w:numPr>
          <w:ilvl w:val="0"/>
          <w:numId w:val="32"/>
        </w:numPr>
        <w:tabs>
          <w:tab w:val="left" w:pos="993"/>
        </w:tabs>
        <w:spacing w:after="0" w:line="240" w:lineRule="auto"/>
        <w:ind w:left="1168"/>
        <w:jc w:val="both"/>
        <w:rPr>
          <w:rFonts w:asciiTheme="majorBidi" w:hAnsiTheme="majorBidi" w:cstheme="majorBidi"/>
          <w:i/>
          <w:color w:val="7030A0"/>
        </w:rPr>
      </w:pPr>
      <w:r w:rsidRPr="00321E06">
        <w:rPr>
          <w:rFonts w:asciiTheme="majorBidi" w:hAnsiTheme="majorBidi" w:cstheme="majorBidi"/>
          <w:i/>
          <w:color w:val="7030A0"/>
        </w:rPr>
        <w:t xml:space="preserve">60% if the research applicant meets the definition of a medium-sized enterprise and the training is provided to disabled persons or disadvantaged employees; </w:t>
      </w:r>
    </w:p>
    <w:p w14:paraId="7CCDFF13" w14:textId="77777777" w:rsidR="002314C7" w:rsidRPr="00321E06" w:rsidRDefault="002314C7" w:rsidP="002314C7">
      <w:pPr>
        <w:pStyle w:val="Sarakstarindkopa"/>
        <w:numPr>
          <w:ilvl w:val="0"/>
          <w:numId w:val="32"/>
        </w:numPr>
        <w:tabs>
          <w:tab w:val="left" w:pos="993"/>
        </w:tabs>
        <w:spacing w:after="0" w:line="240" w:lineRule="auto"/>
        <w:ind w:left="1168"/>
        <w:jc w:val="both"/>
        <w:rPr>
          <w:rFonts w:asciiTheme="majorBidi" w:hAnsiTheme="majorBidi" w:cstheme="majorBidi"/>
          <w:i/>
          <w:color w:val="7030A0"/>
        </w:rPr>
      </w:pPr>
      <w:r w:rsidRPr="00321E06">
        <w:rPr>
          <w:rFonts w:asciiTheme="majorBidi" w:hAnsiTheme="majorBidi" w:cstheme="majorBidi"/>
          <w:i/>
          <w:color w:val="7030A0"/>
        </w:rPr>
        <w:t>70% for a research applicant who meets the definition of a tiny (micro) or small enterprise.</w:t>
      </w:r>
    </w:p>
    <w:p w14:paraId="05BF72F8" w14:textId="77777777" w:rsidR="002314C7" w:rsidRPr="00321E06" w:rsidRDefault="002314C7" w:rsidP="002314C7">
      <w:pPr>
        <w:tabs>
          <w:tab w:val="left" w:pos="993"/>
        </w:tabs>
        <w:spacing w:after="0" w:line="240" w:lineRule="auto"/>
        <w:jc w:val="both"/>
        <w:rPr>
          <w:rFonts w:asciiTheme="majorBidi" w:hAnsiTheme="majorBidi" w:cstheme="majorBidi"/>
          <w:i/>
          <w:color w:val="7030A0"/>
        </w:rPr>
      </w:pPr>
    </w:p>
    <w:p w14:paraId="1CAA3956" w14:textId="77777777" w:rsidR="002314C7" w:rsidRPr="00321E06" w:rsidRDefault="002314C7" w:rsidP="002314C7">
      <w:pPr>
        <w:tabs>
          <w:tab w:val="left" w:pos="993"/>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research application and the co-funding required for its implementation shall be provided from funds at the research applicant's disposal or from credit and other financial resources for which no public aid, including any State or local government guarantee or soft loan, has been received on rebate conditions.</w:t>
      </w:r>
    </w:p>
    <w:p w14:paraId="49665648"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p>
    <w:p w14:paraId="7608F147"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The research applicant shall plan all eligible costs </w:t>
      </w:r>
      <w:r w:rsidRPr="00321E06">
        <w:rPr>
          <w:rFonts w:asciiTheme="majorBidi" w:hAnsiTheme="majorBidi" w:cstheme="majorBidi"/>
          <w:b/>
          <w:i/>
          <w:color w:val="7030A0"/>
        </w:rPr>
        <w:t>arithmetically correctly</w:t>
      </w:r>
      <w:r w:rsidRPr="00321E06">
        <w:rPr>
          <w:rFonts w:asciiTheme="majorBidi" w:hAnsiTheme="majorBidi" w:cstheme="majorBidi"/>
          <w:i/>
          <w:color w:val="7030A0"/>
        </w:rPr>
        <w:t xml:space="preserve"> by year, avoiding mathematical and inattention errors (both horizontally and vertically within the same year) to </w:t>
      </w:r>
      <w:r w:rsidRPr="00321E06">
        <w:rPr>
          <w:rFonts w:asciiTheme="majorBidi" w:hAnsiTheme="majorBidi" w:cstheme="majorBidi"/>
          <w:b/>
          <w:i/>
          <w:color w:val="7030A0"/>
        </w:rPr>
        <w:t>two decimal places</w:t>
      </w:r>
      <w:r w:rsidRPr="00321E06">
        <w:rPr>
          <w:rFonts w:asciiTheme="majorBidi" w:hAnsiTheme="majorBidi" w:cstheme="majorBidi"/>
          <w:i/>
          <w:color w:val="7030A0"/>
        </w:rPr>
        <w:t xml:space="preserve">, with amounts in </w:t>
      </w:r>
      <w:r w:rsidRPr="00321E06">
        <w:rPr>
          <w:rFonts w:asciiTheme="majorBidi" w:hAnsiTheme="majorBidi" w:cstheme="majorBidi"/>
          <w:b/>
          <w:bCs/>
          <w:i/>
          <w:color w:val="7030A0"/>
        </w:rPr>
        <w:t>euro</w:t>
      </w:r>
      <w:r w:rsidRPr="00321E06">
        <w:rPr>
          <w:rFonts w:asciiTheme="majorBidi" w:hAnsiTheme="majorBidi" w:cstheme="majorBidi"/>
          <w:i/>
          <w:color w:val="7030A0"/>
        </w:rPr>
        <w:t>;</w:t>
      </w:r>
    </w:p>
    <w:p w14:paraId="501D2AED"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Research applicant:</w:t>
      </w:r>
    </w:p>
    <w:p w14:paraId="0A04A2F0" w14:textId="77777777" w:rsidR="002314C7" w:rsidRPr="00321E06" w:rsidRDefault="002314C7" w:rsidP="002314C7">
      <w:pPr>
        <w:numPr>
          <w:ilvl w:val="0"/>
          <w:numId w:val="6"/>
        </w:numPr>
        <w:spacing w:after="0"/>
        <w:ind w:left="0" w:right="-992" w:hanging="426"/>
        <w:contextualSpacing/>
        <w:jc w:val="both"/>
        <w:rPr>
          <w:rFonts w:asciiTheme="majorBidi" w:hAnsiTheme="majorBidi" w:cstheme="majorBidi"/>
          <w:i/>
          <w:color w:val="7030A0"/>
        </w:rPr>
      </w:pPr>
      <w:r w:rsidRPr="00321E06">
        <w:rPr>
          <w:rFonts w:asciiTheme="majorBidi" w:hAnsiTheme="majorBidi" w:cstheme="majorBidi"/>
          <w:i/>
          <w:color w:val="7030A0"/>
        </w:rPr>
        <w:t xml:space="preserve">ensures that the total eligible costs of the research application in the </w:t>
      </w:r>
      <w:r w:rsidRPr="00321E06">
        <w:rPr>
          <w:rFonts w:asciiTheme="majorBidi" w:hAnsiTheme="majorBidi" w:cstheme="majorBidi"/>
          <w:b/>
          <w:bCs/>
          <w:i/>
          <w:color w:val="7030A0"/>
        </w:rPr>
        <w:t>“Total eligible costs”</w:t>
      </w:r>
      <w:r w:rsidRPr="00321E06">
        <w:rPr>
          <w:rFonts w:asciiTheme="majorBidi" w:hAnsiTheme="majorBidi" w:cstheme="majorBidi"/>
          <w:i/>
          <w:color w:val="7030A0"/>
        </w:rPr>
        <w:t xml:space="preserve"> column correspond to the total eligible costs indicated in the </w:t>
      </w:r>
      <w:r w:rsidRPr="00321E06">
        <w:rPr>
          <w:rFonts w:asciiTheme="majorBidi" w:hAnsiTheme="majorBidi" w:cstheme="majorBidi"/>
          <w:b/>
          <w:bCs/>
          <w:i/>
          <w:color w:val="7030A0"/>
        </w:rPr>
        <w:t>“TOTAL”</w:t>
      </w:r>
      <w:r w:rsidRPr="00321E06">
        <w:rPr>
          <w:rFonts w:asciiTheme="majorBidi" w:hAnsiTheme="majorBidi" w:cstheme="majorBidi"/>
          <w:i/>
          <w:color w:val="7030A0"/>
        </w:rPr>
        <w:t xml:space="preserve"> column of the section 10.2 </w:t>
      </w:r>
      <w:r w:rsidRPr="00321E06">
        <w:rPr>
          <w:rFonts w:asciiTheme="majorBidi" w:hAnsiTheme="majorBidi" w:cstheme="majorBidi"/>
          <w:b/>
          <w:bCs/>
          <w:i/>
          <w:color w:val="7030A0"/>
        </w:rPr>
        <w:t>“Research application budget summary”</w:t>
      </w:r>
      <w:r w:rsidRPr="00321E06">
        <w:rPr>
          <w:rFonts w:asciiTheme="majorBidi" w:hAnsiTheme="majorBidi" w:cstheme="majorBidi"/>
          <w:i/>
          <w:color w:val="7030A0"/>
        </w:rPr>
        <w:t xml:space="preserve"> of the research application;</w:t>
      </w:r>
    </w:p>
    <w:p w14:paraId="6EEB86AF" w14:textId="77777777" w:rsidR="002314C7" w:rsidRPr="00321E06" w:rsidRDefault="002314C7" w:rsidP="002314C7">
      <w:pPr>
        <w:numPr>
          <w:ilvl w:val="0"/>
          <w:numId w:val="6"/>
        </w:numPr>
        <w:spacing w:after="0"/>
        <w:ind w:left="0" w:right="-992" w:hanging="426"/>
        <w:contextualSpacing/>
        <w:jc w:val="both"/>
        <w:rPr>
          <w:rFonts w:asciiTheme="majorBidi" w:hAnsiTheme="majorBidi" w:cstheme="majorBidi"/>
          <w:i/>
          <w:color w:val="7030A0"/>
        </w:rPr>
      </w:pPr>
      <w:r w:rsidRPr="00321E06">
        <w:rPr>
          <w:rFonts w:asciiTheme="majorBidi" w:hAnsiTheme="majorBidi" w:cstheme="majorBidi"/>
          <w:i/>
          <w:color w:val="7030A0"/>
        </w:rPr>
        <w:t xml:space="preserve">ensures that the total costs of the research application in the </w:t>
      </w:r>
      <w:r w:rsidRPr="00321E06">
        <w:rPr>
          <w:rFonts w:asciiTheme="majorBidi" w:hAnsiTheme="majorBidi" w:cstheme="majorBidi"/>
          <w:b/>
          <w:bCs/>
          <w:i/>
          <w:color w:val="7030A0"/>
        </w:rPr>
        <w:t>“Total costs”</w:t>
      </w:r>
      <w:r w:rsidRPr="00321E06">
        <w:rPr>
          <w:rFonts w:asciiTheme="majorBidi" w:hAnsiTheme="majorBidi" w:cstheme="majorBidi"/>
          <w:i/>
          <w:color w:val="7030A0"/>
        </w:rPr>
        <w:t xml:space="preserve"> column corresponds to the total costs indicated in the </w:t>
      </w:r>
      <w:r w:rsidRPr="00321E06">
        <w:rPr>
          <w:rFonts w:asciiTheme="majorBidi" w:hAnsiTheme="majorBidi" w:cstheme="majorBidi"/>
          <w:b/>
          <w:bCs/>
          <w:i/>
          <w:color w:val="7030A0"/>
        </w:rPr>
        <w:t>“TOTAL”</w:t>
      </w:r>
      <w:r w:rsidRPr="00321E06">
        <w:rPr>
          <w:rFonts w:asciiTheme="majorBidi" w:hAnsiTheme="majorBidi" w:cstheme="majorBidi"/>
          <w:i/>
          <w:color w:val="7030A0"/>
        </w:rPr>
        <w:t xml:space="preserve"> column of section 10.2 </w:t>
      </w:r>
      <w:r w:rsidRPr="00321E06">
        <w:rPr>
          <w:rFonts w:asciiTheme="majorBidi" w:hAnsiTheme="majorBidi" w:cstheme="majorBidi"/>
          <w:b/>
          <w:bCs/>
          <w:i/>
          <w:color w:val="7030A0"/>
        </w:rPr>
        <w:t>“Research application budget summary”</w:t>
      </w:r>
      <w:r w:rsidRPr="00321E06">
        <w:rPr>
          <w:rFonts w:asciiTheme="majorBidi" w:hAnsiTheme="majorBidi" w:cstheme="majorBidi"/>
          <w:i/>
          <w:color w:val="7030A0"/>
        </w:rPr>
        <w:t xml:space="preserve"> of the research application.</w:t>
      </w:r>
    </w:p>
    <w:p w14:paraId="5C9ADBF0" w14:textId="77777777" w:rsidR="002314C7" w:rsidRPr="00321E06" w:rsidRDefault="002314C7" w:rsidP="002314C7">
      <w:pPr>
        <w:numPr>
          <w:ilvl w:val="0"/>
          <w:numId w:val="6"/>
        </w:numPr>
        <w:spacing w:after="0"/>
        <w:ind w:left="0" w:right="-992" w:hanging="426"/>
        <w:contextualSpacing/>
        <w:rPr>
          <w:rFonts w:asciiTheme="majorBidi" w:hAnsiTheme="majorBidi" w:cstheme="majorBidi"/>
          <w:i/>
          <w:color w:val="7030A0"/>
        </w:rPr>
      </w:pPr>
      <w:r w:rsidRPr="00321E06">
        <w:rPr>
          <w:rFonts w:asciiTheme="majorBidi" w:hAnsiTheme="majorBidi" w:cstheme="majorBidi"/>
          <w:i/>
          <w:color w:val="7030A0"/>
        </w:rPr>
        <w:t>if no funding is planned for a column in a given year, indicate “0,00”;</w:t>
      </w:r>
    </w:p>
    <w:p w14:paraId="3BF46379" w14:textId="77777777" w:rsidR="002314C7" w:rsidRPr="00321E06" w:rsidRDefault="002314C7" w:rsidP="002314C7">
      <w:pPr>
        <w:spacing w:after="0" w:line="240" w:lineRule="auto"/>
        <w:rPr>
          <w:rFonts w:asciiTheme="majorBidi" w:hAnsiTheme="majorBidi" w:cstheme="majorBidi"/>
          <w:b/>
          <w:bCs/>
          <w:i/>
          <w:iCs/>
          <w:color w:val="7030A0"/>
          <w:u w:val="single"/>
        </w:rPr>
      </w:pPr>
      <w:r w:rsidRPr="00321E06">
        <w:rPr>
          <w:rFonts w:asciiTheme="majorBidi" w:hAnsiTheme="majorBidi" w:cstheme="majorBidi"/>
        </w:rPr>
        <w:br w:type="page"/>
      </w:r>
      <w:r w:rsidRPr="00321E06">
        <w:rPr>
          <w:rFonts w:asciiTheme="majorBidi" w:hAnsiTheme="majorBidi" w:cstheme="majorBidi"/>
          <w:b/>
          <w:i/>
          <w:color w:val="7030A0"/>
          <w:u w:val="single"/>
        </w:rPr>
        <w:lastRenderedPageBreak/>
        <w:t>“Research application budget summary” section in the POSTDOC information system</w:t>
      </w:r>
    </w:p>
    <w:p w14:paraId="2998F844" w14:textId="77777777" w:rsidR="002314C7" w:rsidRPr="00321E06" w:rsidRDefault="002314C7" w:rsidP="002314C7">
      <w:pPr>
        <w:spacing w:after="0" w:line="240" w:lineRule="auto"/>
        <w:rPr>
          <w:rFonts w:asciiTheme="majorBidi" w:hAnsiTheme="majorBidi" w:cstheme="majorBidi"/>
          <w:b/>
          <w:bCs/>
          <w:i/>
          <w:iCs/>
          <w:color w:val="2E74B5" w:themeColor="accent5" w:themeShade="BF"/>
          <w:u w:val="single"/>
        </w:rPr>
      </w:pPr>
    </w:p>
    <w:p w14:paraId="6C792457" w14:textId="77777777" w:rsidR="002314C7" w:rsidRPr="00321E06" w:rsidRDefault="002314C7" w:rsidP="002314C7">
      <w:pPr>
        <w:spacing w:after="0"/>
        <w:jc w:val="center"/>
        <w:rPr>
          <w:rFonts w:asciiTheme="majorBidi" w:hAnsiTheme="majorBidi" w:cstheme="majorBidi"/>
          <w:b/>
          <w:bCs/>
        </w:rPr>
      </w:pPr>
      <w:r w:rsidRPr="00321E06">
        <w:rPr>
          <w:rFonts w:asciiTheme="majorBidi" w:hAnsiTheme="majorBidi" w:cstheme="majorBidi"/>
          <w:b/>
        </w:rPr>
        <w:t>10.2 RESEARCH APPLICATION BUDGET SUMMARY</w:t>
      </w:r>
    </w:p>
    <w:tbl>
      <w:tblPr>
        <w:tblW w:w="1433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722"/>
        <w:gridCol w:w="983"/>
        <w:gridCol w:w="1189"/>
        <w:gridCol w:w="1902"/>
        <w:gridCol w:w="1637"/>
        <w:gridCol w:w="1509"/>
        <w:gridCol w:w="1607"/>
        <w:gridCol w:w="1075"/>
      </w:tblGrid>
      <w:tr w:rsidR="002314C7" w:rsidRPr="00321E06" w14:paraId="56CF0B6C" w14:textId="77777777" w:rsidTr="00563B37">
        <w:trPr>
          <w:trHeight w:val="962"/>
        </w:trPr>
        <w:tc>
          <w:tcPr>
            <w:tcW w:w="708" w:type="dxa"/>
            <w:vMerge w:val="restart"/>
            <w:shd w:val="clear" w:color="auto" w:fill="auto"/>
            <w:vAlign w:val="center"/>
            <w:hideMark/>
          </w:tcPr>
          <w:p w14:paraId="7E73FD10"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Code</w:t>
            </w:r>
          </w:p>
        </w:tc>
        <w:tc>
          <w:tcPr>
            <w:tcW w:w="3984" w:type="dxa"/>
            <w:vMerge w:val="restart"/>
            <w:shd w:val="clear" w:color="auto" w:fill="auto"/>
            <w:vAlign w:val="center"/>
            <w:hideMark/>
          </w:tcPr>
          <w:p w14:paraId="42C03889" w14:textId="77777777" w:rsidR="002314C7" w:rsidRPr="00321E06" w:rsidRDefault="002314C7" w:rsidP="002314C7">
            <w:pPr>
              <w:spacing w:after="0" w:line="240" w:lineRule="auto"/>
              <w:jc w:val="center"/>
              <w:rPr>
                <w:rFonts w:asciiTheme="majorBidi" w:eastAsia="Times New Roman" w:hAnsiTheme="majorBidi" w:cstheme="majorBidi"/>
                <w:b/>
                <w:bCs/>
                <w:sz w:val="20"/>
                <w:szCs w:val="20"/>
              </w:rPr>
            </w:pPr>
            <w:r w:rsidRPr="00321E06">
              <w:rPr>
                <w:rFonts w:asciiTheme="majorBidi" w:hAnsiTheme="majorBidi" w:cstheme="majorBidi"/>
                <w:b/>
                <w:sz w:val="20"/>
              </w:rPr>
              <w:t>Cost item</w:t>
            </w:r>
          </w:p>
        </w:tc>
        <w:tc>
          <w:tcPr>
            <w:tcW w:w="320" w:type="dxa"/>
            <w:vMerge w:val="restart"/>
            <w:shd w:val="clear" w:color="auto" w:fill="auto"/>
            <w:vAlign w:val="center"/>
            <w:hideMark/>
          </w:tcPr>
          <w:p w14:paraId="6345C4FF"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Quantity</w:t>
            </w:r>
          </w:p>
        </w:tc>
        <w:tc>
          <w:tcPr>
            <w:tcW w:w="1255" w:type="dxa"/>
            <w:vMerge w:val="restart"/>
            <w:shd w:val="clear" w:color="auto" w:fill="auto"/>
            <w:vAlign w:val="center"/>
            <w:hideMark/>
          </w:tcPr>
          <w:p w14:paraId="06A353B1"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Unit, EUR</w:t>
            </w:r>
          </w:p>
        </w:tc>
        <w:tc>
          <w:tcPr>
            <w:tcW w:w="1990" w:type="dxa"/>
            <w:vMerge w:val="restart"/>
            <w:shd w:val="clear" w:color="auto" w:fill="auto"/>
            <w:vAlign w:val="center"/>
            <w:hideMark/>
          </w:tcPr>
          <w:p w14:paraId="42CE53BD"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Action or activity no. of the research application</w:t>
            </w:r>
          </w:p>
        </w:tc>
        <w:tc>
          <w:tcPr>
            <w:tcW w:w="3256" w:type="dxa"/>
            <w:gridSpan w:val="2"/>
            <w:shd w:val="clear" w:color="auto" w:fill="auto"/>
            <w:vAlign w:val="center"/>
            <w:hideMark/>
          </w:tcPr>
          <w:p w14:paraId="006F5A79"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Cost of the research application</w:t>
            </w:r>
          </w:p>
        </w:tc>
        <w:tc>
          <w:tcPr>
            <w:tcW w:w="1690" w:type="dxa"/>
            <w:vMerge w:val="restart"/>
            <w:shd w:val="clear" w:color="auto" w:fill="auto"/>
            <w:vAlign w:val="center"/>
            <w:hideMark/>
          </w:tcPr>
          <w:p w14:paraId="4AEE7B2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TOTAL</w:t>
            </w:r>
          </w:p>
        </w:tc>
        <w:tc>
          <w:tcPr>
            <w:tcW w:w="1128" w:type="dxa"/>
            <w:vMerge w:val="restart"/>
            <w:shd w:val="clear" w:color="auto" w:fill="auto"/>
            <w:vAlign w:val="center"/>
            <w:hideMark/>
          </w:tcPr>
          <w:p w14:paraId="39F7143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Incl. VAT</w:t>
            </w:r>
          </w:p>
        </w:tc>
      </w:tr>
      <w:tr w:rsidR="002314C7" w:rsidRPr="00321E06" w14:paraId="1B64FA89" w14:textId="77777777" w:rsidTr="00563B37">
        <w:trPr>
          <w:trHeight w:val="544"/>
        </w:trPr>
        <w:tc>
          <w:tcPr>
            <w:tcW w:w="708" w:type="dxa"/>
            <w:vMerge/>
            <w:vAlign w:val="center"/>
            <w:hideMark/>
          </w:tcPr>
          <w:p w14:paraId="5FF603BA" w14:textId="77777777" w:rsidR="002314C7" w:rsidRPr="00321E06" w:rsidRDefault="002314C7" w:rsidP="00563B37">
            <w:pPr>
              <w:spacing w:after="0" w:line="240" w:lineRule="auto"/>
              <w:rPr>
                <w:rFonts w:asciiTheme="majorBidi" w:eastAsia="Times New Roman" w:hAnsiTheme="majorBidi" w:cstheme="majorBidi"/>
                <w:b/>
                <w:bCs/>
                <w:lang w:eastAsia="lv-LV"/>
              </w:rPr>
            </w:pPr>
          </w:p>
        </w:tc>
        <w:tc>
          <w:tcPr>
            <w:tcW w:w="3984" w:type="dxa"/>
            <w:vMerge/>
            <w:vAlign w:val="center"/>
            <w:hideMark/>
          </w:tcPr>
          <w:p w14:paraId="7BF9DA12"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320" w:type="dxa"/>
            <w:vMerge/>
            <w:vAlign w:val="center"/>
            <w:hideMark/>
          </w:tcPr>
          <w:p w14:paraId="3B2FED22"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255" w:type="dxa"/>
            <w:vMerge/>
            <w:vAlign w:val="center"/>
            <w:hideMark/>
          </w:tcPr>
          <w:p w14:paraId="38A91049"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990" w:type="dxa"/>
            <w:vMerge/>
            <w:vAlign w:val="center"/>
            <w:hideMark/>
          </w:tcPr>
          <w:p w14:paraId="48E29FAE"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697" w:type="dxa"/>
            <w:shd w:val="clear" w:color="auto" w:fill="auto"/>
            <w:vAlign w:val="center"/>
            <w:hideMark/>
          </w:tcPr>
          <w:p w14:paraId="3914A3EA"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Applicable</w:t>
            </w:r>
          </w:p>
        </w:tc>
        <w:tc>
          <w:tcPr>
            <w:tcW w:w="1559" w:type="dxa"/>
            <w:shd w:val="clear" w:color="auto" w:fill="auto"/>
            <w:vAlign w:val="center"/>
            <w:hideMark/>
          </w:tcPr>
          <w:p w14:paraId="67E10958"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Not applicable</w:t>
            </w:r>
          </w:p>
        </w:tc>
        <w:tc>
          <w:tcPr>
            <w:tcW w:w="1690" w:type="dxa"/>
            <w:vMerge/>
            <w:vAlign w:val="center"/>
            <w:hideMark/>
          </w:tcPr>
          <w:p w14:paraId="3F305DCB"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128" w:type="dxa"/>
            <w:vMerge/>
            <w:vAlign w:val="center"/>
            <w:hideMark/>
          </w:tcPr>
          <w:p w14:paraId="3D8B1302"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r>
      <w:tr w:rsidR="002314C7" w:rsidRPr="00321E06" w14:paraId="4B45AF0F" w14:textId="77777777" w:rsidTr="00563B37">
        <w:trPr>
          <w:trHeight w:val="511"/>
        </w:trPr>
        <w:tc>
          <w:tcPr>
            <w:tcW w:w="708" w:type="dxa"/>
            <w:shd w:val="clear" w:color="auto" w:fill="auto"/>
            <w:vAlign w:val="center"/>
            <w:hideMark/>
          </w:tcPr>
          <w:p w14:paraId="0BEC2633"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1.</w:t>
            </w:r>
          </w:p>
        </w:tc>
        <w:tc>
          <w:tcPr>
            <w:tcW w:w="3984" w:type="dxa"/>
            <w:shd w:val="clear" w:color="auto" w:fill="auto"/>
            <w:vAlign w:val="center"/>
            <w:hideMark/>
          </w:tcPr>
          <w:p w14:paraId="7D82307D"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Research application implementation personnel remuneration costs</w:t>
            </w:r>
          </w:p>
        </w:tc>
        <w:tc>
          <w:tcPr>
            <w:tcW w:w="320" w:type="dxa"/>
            <w:shd w:val="clear" w:color="auto" w:fill="auto"/>
            <w:vAlign w:val="center"/>
          </w:tcPr>
          <w:p w14:paraId="068B33EF" w14:textId="77777777" w:rsidR="002314C7" w:rsidRPr="00321E06" w:rsidRDefault="002314C7" w:rsidP="00563B37">
            <w:pPr>
              <w:spacing w:after="0" w:line="240" w:lineRule="auto"/>
              <w:jc w:val="center"/>
              <w:rPr>
                <w:rFonts w:asciiTheme="majorBidi" w:eastAsia="Times New Roman" w:hAnsiTheme="majorBidi" w:cstheme="majorBidi"/>
                <w:i/>
                <w:color w:val="7030A0"/>
                <w:sz w:val="20"/>
                <w:szCs w:val="20"/>
                <w:lang w:eastAsia="lv-LV"/>
              </w:rPr>
            </w:pPr>
          </w:p>
        </w:tc>
        <w:tc>
          <w:tcPr>
            <w:tcW w:w="1255" w:type="dxa"/>
            <w:shd w:val="clear" w:color="auto" w:fill="auto"/>
            <w:vAlign w:val="center"/>
          </w:tcPr>
          <w:p w14:paraId="25540981" w14:textId="77777777" w:rsidR="002314C7" w:rsidRPr="00321E06" w:rsidRDefault="002314C7" w:rsidP="00563B37">
            <w:pPr>
              <w:spacing w:after="0" w:line="240" w:lineRule="auto"/>
              <w:jc w:val="center"/>
              <w:rPr>
                <w:rFonts w:asciiTheme="majorBidi" w:eastAsia="Times New Roman" w:hAnsiTheme="majorBidi" w:cstheme="majorBidi"/>
                <w:i/>
                <w:color w:val="7030A0"/>
                <w:sz w:val="20"/>
                <w:szCs w:val="20"/>
                <w:lang w:eastAsia="lv-LV"/>
              </w:rPr>
            </w:pPr>
          </w:p>
        </w:tc>
        <w:tc>
          <w:tcPr>
            <w:tcW w:w="1990" w:type="dxa"/>
            <w:shd w:val="clear" w:color="auto" w:fill="auto"/>
            <w:vAlign w:val="center"/>
            <w:hideMark/>
          </w:tcPr>
          <w:p w14:paraId="23FD5DC0"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 2</w:t>
            </w:r>
          </w:p>
        </w:tc>
        <w:tc>
          <w:tcPr>
            <w:tcW w:w="1697" w:type="dxa"/>
            <w:shd w:val="clear" w:color="auto" w:fill="D9D9D9" w:themeFill="background1" w:themeFillShade="D9"/>
            <w:vAlign w:val="center"/>
            <w:hideMark/>
          </w:tcPr>
          <w:p w14:paraId="4A0257F4"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147 000</w:t>
            </w:r>
          </w:p>
        </w:tc>
        <w:tc>
          <w:tcPr>
            <w:tcW w:w="1559" w:type="dxa"/>
            <w:shd w:val="clear" w:color="auto" w:fill="D9D9D9" w:themeFill="background1" w:themeFillShade="D9"/>
            <w:vAlign w:val="center"/>
            <w:hideMark/>
          </w:tcPr>
          <w:p w14:paraId="56F5173D"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138952B5"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147 000</w:t>
            </w:r>
          </w:p>
        </w:tc>
        <w:tc>
          <w:tcPr>
            <w:tcW w:w="1128" w:type="dxa"/>
            <w:shd w:val="clear" w:color="auto" w:fill="auto"/>
            <w:vAlign w:val="center"/>
            <w:hideMark/>
          </w:tcPr>
          <w:p w14:paraId="1636B18A"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7CCA12DB" w14:textId="77777777" w:rsidTr="00563B37">
        <w:trPr>
          <w:trHeight w:val="416"/>
        </w:trPr>
        <w:tc>
          <w:tcPr>
            <w:tcW w:w="708" w:type="dxa"/>
            <w:shd w:val="clear" w:color="auto" w:fill="auto"/>
            <w:vAlign w:val="center"/>
            <w:hideMark/>
          </w:tcPr>
          <w:p w14:paraId="4B59A791"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1.1</w:t>
            </w:r>
          </w:p>
        </w:tc>
        <w:tc>
          <w:tcPr>
            <w:tcW w:w="3984" w:type="dxa"/>
            <w:shd w:val="clear" w:color="auto" w:fill="auto"/>
            <w:vAlign w:val="center"/>
            <w:hideMark/>
          </w:tcPr>
          <w:p w14:paraId="497E4CB4"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Postdoctoral salary (gross + employer's compulsory social insurance contributions)</w:t>
            </w:r>
          </w:p>
        </w:tc>
        <w:tc>
          <w:tcPr>
            <w:tcW w:w="320" w:type="dxa"/>
            <w:shd w:val="clear" w:color="auto" w:fill="auto"/>
            <w:vAlign w:val="center"/>
            <w:hideMark/>
          </w:tcPr>
          <w:p w14:paraId="0D5165DE"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36</w:t>
            </w:r>
          </w:p>
        </w:tc>
        <w:tc>
          <w:tcPr>
            <w:tcW w:w="1255" w:type="dxa"/>
            <w:shd w:val="clear" w:color="auto" w:fill="auto"/>
            <w:vAlign w:val="center"/>
            <w:hideMark/>
          </w:tcPr>
          <w:p w14:paraId="06BDAC46"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4 000 </w:t>
            </w:r>
          </w:p>
        </w:tc>
        <w:tc>
          <w:tcPr>
            <w:tcW w:w="1990" w:type="dxa"/>
            <w:shd w:val="clear" w:color="auto" w:fill="auto"/>
            <w:vAlign w:val="center"/>
            <w:hideMark/>
          </w:tcPr>
          <w:p w14:paraId="3586BCDE"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 2</w:t>
            </w:r>
          </w:p>
        </w:tc>
        <w:tc>
          <w:tcPr>
            <w:tcW w:w="1697" w:type="dxa"/>
            <w:shd w:val="clear" w:color="auto" w:fill="auto"/>
            <w:vAlign w:val="center"/>
            <w:hideMark/>
          </w:tcPr>
          <w:p w14:paraId="0D085669"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144 000</w:t>
            </w:r>
          </w:p>
        </w:tc>
        <w:tc>
          <w:tcPr>
            <w:tcW w:w="1559" w:type="dxa"/>
            <w:shd w:val="clear" w:color="auto" w:fill="auto"/>
            <w:vAlign w:val="center"/>
            <w:hideMark/>
          </w:tcPr>
          <w:p w14:paraId="13E7B1BF"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3A9A9752"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144 000</w:t>
            </w:r>
          </w:p>
        </w:tc>
        <w:tc>
          <w:tcPr>
            <w:tcW w:w="1128" w:type="dxa"/>
            <w:shd w:val="clear" w:color="auto" w:fill="auto"/>
            <w:vAlign w:val="center"/>
            <w:hideMark/>
          </w:tcPr>
          <w:p w14:paraId="57AC01B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3C8A4226" w14:textId="77777777" w:rsidTr="00563B37">
        <w:trPr>
          <w:trHeight w:val="618"/>
        </w:trPr>
        <w:tc>
          <w:tcPr>
            <w:tcW w:w="708" w:type="dxa"/>
            <w:shd w:val="clear" w:color="auto" w:fill="auto"/>
            <w:vAlign w:val="center"/>
            <w:hideMark/>
          </w:tcPr>
          <w:p w14:paraId="6F424BCC"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1.2</w:t>
            </w:r>
          </w:p>
        </w:tc>
        <w:tc>
          <w:tcPr>
            <w:tcW w:w="3984" w:type="dxa"/>
            <w:shd w:val="clear" w:color="auto" w:fill="auto"/>
            <w:vAlign w:val="center"/>
            <w:hideMark/>
          </w:tcPr>
          <w:p w14:paraId="5D62D535"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Salaries of researchers, technical and auxiliary staff insofar as they are employed in the implementation of the research application (gross + compulsory employer's social security contributions)</w:t>
            </w:r>
          </w:p>
        </w:tc>
        <w:tc>
          <w:tcPr>
            <w:tcW w:w="320" w:type="dxa"/>
            <w:shd w:val="clear" w:color="auto" w:fill="auto"/>
            <w:vAlign w:val="center"/>
            <w:hideMark/>
          </w:tcPr>
          <w:p w14:paraId="339A3516"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w:t>
            </w:r>
          </w:p>
        </w:tc>
        <w:tc>
          <w:tcPr>
            <w:tcW w:w="1255" w:type="dxa"/>
            <w:shd w:val="clear" w:color="auto" w:fill="auto"/>
            <w:vAlign w:val="center"/>
            <w:hideMark/>
          </w:tcPr>
          <w:p w14:paraId="3DF356DF"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1 000 </w:t>
            </w:r>
          </w:p>
        </w:tc>
        <w:tc>
          <w:tcPr>
            <w:tcW w:w="1990" w:type="dxa"/>
            <w:shd w:val="clear" w:color="auto" w:fill="auto"/>
            <w:vAlign w:val="center"/>
            <w:hideMark/>
          </w:tcPr>
          <w:p w14:paraId="3B588699"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 2</w:t>
            </w:r>
          </w:p>
        </w:tc>
        <w:tc>
          <w:tcPr>
            <w:tcW w:w="1697" w:type="dxa"/>
            <w:shd w:val="clear" w:color="auto" w:fill="auto"/>
            <w:vAlign w:val="center"/>
            <w:hideMark/>
          </w:tcPr>
          <w:p w14:paraId="4E307066"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3 000 </w:t>
            </w:r>
          </w:p>
        </w:tc>
        <w:tc>
          <w:tcPr>
            <w:tcW w:w="1559" w:type="dxa"/>
            <w:shd w:val="clear" w:color="auto" w:fill="auto"/>
            <w:vAlign w:val="center"/>
            <w:hideMark/>
          </w:tcPr>
          <w:p w14:paraId="3354EA92"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5BB7C3FF"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3 000</w:t>
            </w:r>
          </w:p>
        </w:tc>
        <w:tc>
          <w:tcPr>
            <w:tcW w:w="1128" w:type="dxa"/>
            <w:shd w:val="clear" w:color="auto" w:fill="auto"/>
            <w:vAlign w:val="center"/>
            <w:hideMark/>
          </w:tcPr>
          <w:p w14:paraId="33E6E92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3E6F330A" w14:textId="77777777" w:rsidTr="00563B37">
        <w:trPr>
          <w:trHeight w:val="416"/>
        </w:trPr>
        <w:tc>
          <w:tcPr>
            <w:tcW w:w="708" w:type="dxa"/>
            <w:shd w:val="clear" w:color="auto" w:fill="auto"/>
            <w:vAlign w:val="center"/>
            <w:hideMark/>
          </w:tcPr>
          <w:p w14:paraId="1F187743"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w:t>
            </w:r>
          </w:p>
        </w:tc>
        <w:tc>
          <w:tcPr>
            <w:tcW w:w="3984" w:type="dxa"/>
            <w:shd w:val="clear" w:color="auto" w:fill="auto"/>
            <w:vAlign w:val="center"/>
            <w:hideMark/>
          </w:tcPr>
          <w:p w14:paraId="08A3F573"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Research application implementation costs (Research costs)</w:t>
            </w:r>
          </w:p>
        </w:tc>
        <w:tc>
          <w:tcPr>
            <w:tcW w:w="320" w:type="dxa"/>
            <w:shd w:val="clear" w:color="auto" w:fill="auto"/>
            <w:vAlign w:val="center"/>
            <w:hideMark/>
          </w:tcPr>
          <w:p w14:paraId="150BE16C" w14:textId="77777777" w:rsidR="002314C7" w:rsidRPr="00321E06" w:rsidRDefault="002314C7" w:rsidP="002314C7">
            <w:pPr>
              <w:spacing w:after="0" w:line="240" w:lineRule="auto"/>
              <w:jc w:val="center"/>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 </w:t>
            </w:r>
          </w:p>
        </w:tc>
        <w:tc>
          <w:tcPr>
            <w:tcW w:w="1255" w:type="dxa"/>
            <w:shd w:val="clear" w:color="auto" w:fill="auto"/>
            <w:vAlign w:val="center"/>
            <w:hideMark/>
          </w:tcPr>
          <w:p w14:paraId="03D398E5" w14:textId="77777777" w:rsidR="002314C7" w:rsidRPr="00321E06" w:rsidRDefault="002314C7" w:rsidP="002314C7">
            <w:pPr>
              <w:spacing w:after="0" w:line="240" w:lineRule="auto"/>
              <w:jc w:val="center"/>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 </w:t>
            </w:r>
          </w:p>
        </w:tc>
        <w:tc>
          <w:tcPr>
            <w:tcW w:w="1990" w:type="dxa"/>
            <w:shd w:val="clear" w:color="auto" w:fill="auto"/>
            <w:vAlign w:val="center"/>
            <w:hideMark/>
          </w:tcPr>
          <w:p w14:paraId="679D468E" w14:textId="77777777" w:rsidR="002314C7" w:rsidRPr="00321E06" w:rsidRDefault="002314C7" w:rsidP="002314C7">
            <w:pPr>
              <w:spacing w:after="0" w:line="240" w:lineRule="auto"/>
              <w:jc w:val="center"/>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 </w:t>
            </w:r>
          </w:p>
        </w:tc>
        <w:tc>
          <w:tcPr>
            <w:tcW w:w="1697" w:type="dxa"/>
            <w:shd w:val="clear" w:color="auto" w:fill="D9D9D9" w:themeFill="background1" w:themeFillShade="D9"/>
            <w:vAlign w:val="center"/>
            <w:hideMark/>
          </w:tcPr>
          <w:p w14:paraId="17A8ACBA"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3 000</w:t>
            </w:r>
          </w:p>
        </w:tc>
        <w:tc>
          <w:tcPr>
            <w:tcW w:w="1559" w:type="dxa"/>
            <w:shd w:val="clear" w:color="auto" w:fill="D9D9D9" w:themeFill="background1" w:themeFillShade="D9"/>
            <w:vAlign w:val="center"/>
            <w:hideMark/>
          </w:tcPr>
          <w:p w14:paraId="3CF707B4"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6BEF5DB4"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3 000</w:t>
            </w:r>
          </w:p>
        </w:tc>
        <w:tc>
          <w:tcPr>
            <w:tcW w:w="1128" w:type="dxa"/>
            <w:shd w:val="clear" w:color="auto" w:fill="auto"/>
            <w:vAlign w:val="center"/>
            <w:hideMark/>
          </w:tcPr>
          <w:p w14:paraId="58EAB00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27EF4DCB" w14:textId="77777777" w:rsidTr="00563B37">
        <w:trPr>
          <w:trHeight w:val="416"/>
        </w:trPr>
        <w:tc>
          <w:tcPr>
            <w:tcW w:w="708" w:type="dxa"/>
            <w:shd w:val="clear" w:color="auto" w:fill="auto"/>
            <w:vAlign w:val="center"/>
            <w:hideMark/>
          </w:tcPr>
          <w:p w14:paraId="4B05D934"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2.1</w:t>
            </w:r>
          </w:p>
        </w:tc>
        <w:tc>
          <w:tcPr>
            <w:tcW w:w="3984" w:type="dxa"/>
            <w:shd w:val="clear" w:color="auto" w:fill="auto"/>
            <w:vAlign w:val="center"/>
            <w:hideMark/>
          </w:tcPr>
          <w:p w14:paraId="3A6A802D"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Costs of materials and raw materials incurred as a direct result of implementing the research application</w:t>
            </w:r>
          </w:p>
        </w:tc>
        <w:tc>
          <w:tcPr>
            <w:tcW w:w="320" w:type="dxa"/>
            <w:shd w:val="clear" w:color="auto" w:fill="auto"/>
            <w:vAlign w:val="center"/>
            <w:hideMark/>
          </w:tcPr>
          <w:p w14:paraId="22C4017C"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3</w:t>
            </w:r>
          </w:p>
        </w:tc>
        <w:tc>
          <w:tcPr>
            <w:tcW w:w="1255" w:type="dxa"/>
            <w:shd w:val="clear" w:color="auto" w:fill="auto"/>
            <w:vAlign w:val="center"/>
            <w:hideMark/>
          </w:tcPr>
          <w:p w14:paraId="5479C24B"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1 000 </w:t>
            </w:r>
          </w:p>
        </w:tc>
        <w:tc>
          <w:tcPr>
            <w:tcW w:w="1990" w:type="dxa"/>
            <w:shd w:val="clear" w:color="auto" w:fill="auto"/>
            <w:vAlign w:val="center"/>
            <w:hideMark/>
          </w:tcPr>
          <w:p w14:paraId="5E1FA5B0"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2</w:t>
            </w:r>
          </w:p>
        </w:tc>
        <w:tc>
          <w:tcPr>
            <w:tcW w:w="1697" w:type="dxa"/>
            <w:shd w:val="clear" w:color="auto" w:fill="auto"/>
            <w:vAlign w:val="center"/>
            <w:hideMark/>
          </w:tcPr>
          <w:p w14:paraId="7F244719"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3 000</w:t>
            </w:r>
          </w:p>
        </w:tc>
        <w:tc>
          <w:tcPr>
            <w:tcW w:w="1559" w:type="dxa"/>
            <w:shd w:val="clear" w:color="auto" w:fill="auto"/>
            <w:vAlign w:val="center"/>
            <w:hideMark/>
          </w:tcPr>
          <w:p w14:paraId="2DC87515"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7E4068CA"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3 000</w:t>
            </w:r>
          </w:p>
        </w:tc>
        <w:tc>
          <w:tcPr>
            <w:tcW w:w="1128" w:type="dxa"/>
            <w:shd w:val="clear" w:color="auto" w:fill="auto"/>
            <w:vAlign w:val="center"/>
            <w:hideMark/>
          </w:tcPr>
          <w:p w14:paraId="0800F62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27E2E1F1" w14:textId="77777777" w:rsidTr="00563B37">
        <w:trPr>
          <w:trHeight w:val="618"/>
        </w:trPr>
        <w:tc>
          <w:tcPr>
            <w:tcW w:w="708" w:type="dxa"/>
            <w:shd w:val="clear" w:color="auto" w:fill="auto"/>
            <w:vAlign w:val="center"/>
            <w:hideMark/>
          </w:tcPr>
          <w:p w14:paraId="22883D9D"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2.2</w:t>
            </w:r>
          </w:p>
        </w:tc>
        <w:tc>
          <w:tcPr>
            <w:tcW w:w="3984" w:type="dxa"/>
            <w:shd w:val="clear" w:color="auto" w:fill="auto"/>
            <w:vAlign w:val="center"/>
            <w:hideMark/>
          </w:tcPr>
          <w:p w14:paraId="5FB073D8"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Outsourcing. Costs for contract research, know-how and patents and other services used exclusively for the purposes of the research application.</w:t>
            </w:r>
          </w:p>
        </w:tc>
        <w:tc>
          <w:tcPr>
            <w:tcW w:w="320" w:type="dxa"/>
            <w:shd w:val="clear" w:color="auto" w:fill="auto"/>
            <w:vAlign w:val="center"/>
            <w:hideMark/>
          </w:tcPr>
          <w:p w14:paraId="0F590E12"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255" w:type="dxa"/>
            <w:shd w:val="clear" w:color="auto" w:fill="auto"/>
            <w:vAlign w:val="center"/>
            <w:hideMark/>
          </w:tcPr>
          <w:p w14:paraId="667D91E4"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990" w:type="dxa"/>
            <w:shd w:val="clear" w:color="auto" w:fill="auto"/>
            <w:vAlign w:val="center"/>
            <w:hideMark/>
          </w:tcPr>
          <w:p w14:paraId="7A52D15C"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697" w:type="dxa"/>
            <w:shd w:val="clear" w:color="auto" w:fill="auto"/>
            <w:vAlign w:val="center"/>
            <w:hideMark/>
          </w:tcPr>
          <w:p w14:paraId="5636A816"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559" w:type="dxa"/>
            <w:shd w:val="clear" w:color="auto" w:fill="auto"/>
            <w:vAlign w:val="center"/>
            <w:hideMark/>
          </w:tcPr>
          <w:p w14:paraId="09DB42F7"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690" w:type="dxa"/>
            <w:shd w:val="clear" w:color="auto" w:fill="D9D9D9" w:themeFill="background1" w:themeFillShade="D9"/>
            <w:vAlign w:val="center"/>
            <w:hideMark/>
          </w:tcPr>
          <w:p w14:paraId="3BA4B195"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128" w:type="dxa"/>
            <w:shd w:val="clear" w:color="auto" w:fill="auto"/>
            <w:vAlign w:val="center"/>
            <w:hideMark/>
          </w:tcPr>
          <w:p w14:paraId="383D6F48"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01D2E21C" w14:textId="77777777" w:rsidTr="00563B37">
        <w:trPr>
          <w:trHeight w:val="416"/>
        </w:trPr>
        <w:tc>
          <w:tcPr>
            <w:tcW w:w="708" w:type="dxa"/>
            <w:shd w:val="clear" w:color="auto" w:fill="auto"/>
            <w:vAlign w:val="center"/>
            <w:hideMark/>
          </w:tcPr>
          <w:p w14:paraId="4602AAA6"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2.3</w:t>
            </w:r>
          </w:p>
        </w:tc>
        <w:tc>
          <w:tcPr>
            <w:tcW w:w="3984" w:type="dxa"/>
            <w:shd w:val="clear" w:color="auto" w:fill="auto"/>
            <w:vAlign w:val="center"/>
            <w:hideMark/>
          </w:tcPr>
          <w:p w14:paraId="6F5982CF"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Costs of the tools and equipment of the research application insofar as and as long as they are used in the implementation of the research application</w:t>
            </w:r>
          </w:p>
        </w:tc>
        <w:tc>
          <w:tcPr>
            <w:tcW w:w="320" w:type="dxa"/>
            <w:shd w:val="clear" w:color="auto" w:fill="auto"/>
            <w:vAlign w:val="center"/>
            <w:hideMark/>
          </w:tcPr>
          <w:p w14:paraId="57FC3D9A"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255" w:type="dxa"/>
            <w:shd w:val="clear" w:color="auto" w:fill="auto"/>
            <w:vAlign w:val="center"/>
            <w:hideMark/>
          </w:tcPr>
          <w:p w14:paraId="02D42746"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990" w:type="dxa"/>
            <w:shd w:val="clear" w:color="auto" w:fill="auto"/>
            <w:vAlign w:val="center"/>
            <w:hideMark/>
          </w:tcPr>
          <w:p w14:paraId="1FF3523E"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697" w:type="dxa"/>
            <w:shd w:val="clear" w:color="auto" w:fill="FFFFFF" w:themeFill="background1"/>
            <w:vAlign w:val="center"/>
            <w:hideMark/>
          </w:tcPr>
          <w:p w14:paraId="54A6D5A3"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559" w:type="dxa"/>
            <w:shd w:val="clear" w:color="auto" w:fill="FFFFFF" w:themeFill="background1"/>
            <w:vAlign w:val="center"/>
            <w:hideMark/>
          </w:tcPr>
          <w:p w14:paraId="1F5EB924"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690" w:type="dxa"/>
            <w:shd w:val="clear" w:color="auto" w:fill="D9D9D9" w:themeFill="background1" w:themeFillShade="D9"/>
            <w:vAlign w:val="center"/>
            <w:hideMark/>
          </w:tcPr>
          <w:p w14:paraId="0FF15546"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128" w:type="dxa"/>
            <w:shd w:val="clear" w:color="auto" w:fill="auto"/>
            <w:vAlign w:val="center"/>
            <w:hideMark/>
          </w:tcPr>
          <w:p w14:paraId="386124F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53AAAFDC" w14:textId="77777777" w:rsidTr="00563B37">
        <w:trPr>
          <w:trHeight w:val="249"/>
        </w:trPr>
        <w:tc>
          <w:tcPr>
            <w:tcW w:w="708" w:type="dxa"/>
            <w:shd w:val="clear" w:color="auto" w:fill="auto"/>
            <w:vAlign w:val="center"/>
            <w:hideMark/>
          </w:tcPr>
          <w:p w14:paraId="1238F443"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3.</w:t>
            </w:r>
          </w:p>
        </w:tc>
        <w:tc>
          <w:tcPr>
            <w:tcW w:w="3984" w:type="dxa"/>
            <w:shd w:val="clear" w:color="auto" w:fill="auto"/>
            <w:vAlign w:val="center"/>
            <w:hideMark/>
          </w:tcPr>
          <w:p w14:paraId="2DFF68A3"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Training</w:t>
            </w:r>
          </w:p>
        </w:tc>
        <w:tc>
          <w:tcPr>
            <w:tcW w:w="320" w:type="dxa"/>
            <w:shd w:val="clear" w:color="auto" w:fill="auto"/>
            <w:vAlign w:val="center"/>
            <w:hideMark/>
          </w:tcPr>
          <w:p w14:paraId="3A5E0BD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255" w:type="dxa"/>
            <w:shd w:val="clear" w:color="auto" w:fill="auto"/>
            <w:vAlign w:val="center"/>
            <w:hideMark/>
          </w:tcPr>
          <w:p w14:paraId="44F8C35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990" w:type="dxa"/>
            <w:shd w:val="clear" w:color="auto" w:fill="auto"/>
            <w:vAlign w:val="center"/>
            <w:hideMark/>
          </w:tcPr>
          <w:p w14:paraId="1669EB9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697" w:type="dxa"/>
            <w:shd w:val="clear" w:color="auto" w:fill="auto"/>
            <w:vAlign w:val="center"/>
            <w:hideMark/>
          </w:tcPr>
          <w:p w14:paraId="787EFE27" w14:textId="77777777" w:rsidR="002314C7" w:rsidRPr="00321E06" w:rsidRDefault="002314C7" w:rsidP="002314C7">
            <w:pPr>
              <w:spacing w:after="0" w:line="240" w:lineRule="auto"/>
              <w:jc w:val="center"/>
              <w:rPr>
                <w:rFonts w:asciiTheme="majorBidi" w:eastAsia="Times New Roman" w:hAnsiTheme="majorBidi" w:cstheme="majorBidi"/>
                <w:b/>
                <w:bCs/>
                <w:sz w:val="20"/>
                <w:szCs w:val="20"/>
              </w:rPr>
            </w:pPr>
            <w:r w:rsidRPr="00321E06">
              <w:rPr>
                <w:rFonts w:asciiTheme="majorBidi" w:hAnsiTheme="majorBidi" w:cstheme="majorBidi"/>
                <w:b/>
                <w:sz w:val="20"/>
              </w:rPr>
              <w:t> </w:t>
            </w:r>
          </w:p>
        </w:tc>
        <w:tc>
          <w:tcPr>
            <w:tcW w:w="1559" w:type="dxa"/>
            <w:shd w:val="clear" w:color="auto" w:fill="auto"/>
            <w:vAlign w:val="center"/>
            <w:hideMark/>
          </w:tcPr>
          <w:p w14:paraId="3AE90E43"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690" w:type="dxa"/>
            <w:shd w:val="clear" w:color="auto" w:fill="D9D9D9" w:themeFill="background1" w:themeFillShade="D9"/>
            <w:vAlign w:val="center"/>
            <w:hideMark/>
          </w:tcPr>
          <w:p w14:paraId="19D4EFFE"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128" w:type="dxa"/>
            <w:shd w:val="clear" w:color="auto" w:fill="auto"/>
            <w:vAlign w:val="center"/>
            <w:hideMark/>
          </w:tcPr>
          <w:p w14:paraId="190799F9"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6E166004" w14:textId="77777777" w:rsidTr="00563B37">
        <w:trPr>
          <w:trHeight w:val="249"/>
        </w:trPr>
        <w:tc>
          <w:tcPr>
            <w:tcW w:w="708" w:type="dxa"/>
            <w:shd w:val="clear" w:color="auto" w:fill="auto"/>
            <w:vAlign w:val="center"/>
            <w:hideMark/>
          </w:tcPr>
          <w:p w14:paraId="562972EC"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4.</w:t>
            </w:r>
          </w:p>
        </w:tc>
        <w:tc>
          <w:tcPr>
            <w:tcW w:w="3984" w:type="dxa"/>
            <w:shd w:val="clear" w:color="auto" w:fill="auto"/>
            <w:vAlign w:val="center"/>
            <w:hideMark/>
          </w:tcPr>
          <w:p w14:paraId="0F2AA613"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Costs of protecting technology rights (if applicable)</w:t>
            </w:r>
          </w:p>
        </w:tc>
        <w:tc>
          <w:tcPr>
            <w:tcW w:w="320" w:type="dxa"/>
            <w:shd w:val="clear" w:color="auto" w:fill="auto"/>
            <w:vAlign w:val="center"/>
            <w:hideMark/>
          </w:tcPr>
          <w:p w14:paraId="7231CE5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255" w:type="dxa"/>
            <w:shd w:val="clear" w:color="auto" w:fill="auto"/>
            <w:vAlign w:val="center"/>
            <w:hideMark/>
          </w:tcPr>
          <w:p w14:paraId="7BC4C1BA"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990" w:type="dxa"/>
            <w:shd w:val="clear" w:color="auto" w:fill="auto"/>
            <w:vAlign w:val="center"/>
            <w:hideMark/>
          </w:tcPr>
          <w:p w14:paraId="464907B6"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697" w:type="dxa"/>
            <w:shd w:val="clear" w:color="auto" w:fill="auto"/>
            <w:vAlign w:val="center"/>
            <w:hideMark/>
          </w:tcPr>
          <w:p w14:paraId="7AB9B6CB" w14:textId="77777777" w:rsidR="002314C7" w:rsidRPr="00321E06" w:rsidRDefault="002314C7" w:rsidP="002314C7">
            <w:pPr>
              <w:spacing w:after="0" w:line="240" w:lineRule="auto"/>
              <w:jc w:val="center"/>
              <w:rPr>
                <w:rFonts w:asciiTheme="majorBidi" w:eastAsia="Times New Roman" w:hAnsiTheme="majorBidi" w:cstheme="majorBidi"/>
                <w:b/>
                <w:bCs/>
                <w:sz w:val="20"/>
                <w:szCs w:val="20"/>
              </w:rPr>
            </w:pPr>
            <w:r w:rsidRPr="00321E06">
              <w:rPr>
                <w:rFonts w:asciiTheme="majorBidi" w:hAnsiTheme="majorBidi" w:cstheme="majorBidi"/>
                <w:b/>
                <w:sz w:val="20"/>
              </w:rPr>
              <w:t> </w:t>
            </w:r>
          </w:p>
        </w:tc>
        <w:tc>
          <w:tcPr>
            <w:tcW w:w="1559" w:type="dxa"/>
            <w:shd w:val="clear" w:color="auto" w:fill="auto"/>
            <w:vAlign w:val="center"/>
            <w:hideMark/>
          </w:tcPr>
          <w:p w14:paraId="41A6763E"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690" w:type="dxa"/>
            <w:shd w:val="clear" w:color="auto" w:fill="D9D9D9" w:themeFill="background1" w:themeFillShade="D9"/>
            <w:vAlign w:val="center"/>
            <w:hideMark/>
          </w:tcPr>
          <w:p w14:paraId="2A1302F7"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128" w:type="dxa"/>
            <w:shd w:val="clear" w:color="auto" w:fill="auto"/>
            <w:vAlign w:val="center"/>
            <w:hideMark/>
          </w:tcPr>
          <w:p w14:paraId="36657A6C"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4AD64DF5" w14:textId="77777777" w:rsidTr="00563B37">
        <w:trPr>
          <w:trHeight w:val="309"/>
        </w:trPr>
        <w:tc>
          <w:tcPr>
            <w:tcW w:w="708" w:type="dxa"/>
            <w:shd w:val="clear" w:color="auto" w:fill="auto"/>
            <w:vAlign w:val="center"/>
            <w:hideMark/>
          </w:tcPr>
          <w:p w14:paraId="6B6E7109"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 </w:t>
            </w:r>
          </w:p>
        </w:tc>
        <w:tc>
          <w:tcPr>
            <w:tcW w:w="3984" w:type="dxa"/>
            <w:shd w:val="clear" w:color="auto" w:fill="auto"/>
            <w:vAlign w:val="center"/>
            <w:hideMark/>
          </w:tcPr>
          <w:p w14:paraId="06F36294"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Total</w:t>
            </w:r>
          </w:p>
        </w:tc>
        <w:tc>
          <w:tcPr>
            <w:tcW w:w="320" w:type="dxa"/>
            <w:shd w:val="clear" w:color="auto" w:fill="auto"/>
            <w:vAlign w:val="center"/>
            <w:hideMark/>
          </w:tcPr>
          <w:p w14:paraId="4219886E"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255" w:type="dxa"/>
            <w:shd w:val="clear" w:color="auto" w:fill="auto"/>
            <w:vAlign w:val="center"/>
            <w:hideMark/>
          </w:tcPr>
          <w:p w14:paraId="6893B46F"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990" w:type="dxa"/>
            <w:shd w:val="clear" w:color="auto" w:fill="auto"/>
            <w:vAlign w:val="center"/>
            <w:hideMark/>
          </w:tcPr>
          <w:p w14:paraId="057DE35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697" w:type="dxa"/>
            <w:shd w:val="clear" w:color="auto" w:fill="D9D9D9" w:themeFill="background1" w:themeFillShade="D9"/>
            <w:vAlign w:val="center"/>
            <w:hideMark/>
          </w:tcPr>
          <w:p w14:paraId="4986377F" w14:textId="77777777" w:rsidR="002314C7" w:rsidRPr="00321E06" w:rsidRDefault="002314C7" w:rsidP="002314C7">
            <w:pPr>
              <w:spacing w:after="0" w:line="240" w:lineRule="auto"/>
              <w:jc w:val="center"/>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150 000</w:t>
            </w:r>
          </w:p>
        </w:tc>
        <w:tc>
          <w:tcPr>
            <w:tcW w:w="1559" w:type="dxa"/>
            <w:shd w:val="clear" w:color="auto" w:fill="D9D9D9" w:themeFill="background1" w:themeFillShade="D9"/>
            <w:vAlign w:val="center"/>
            <w:hideMark/>
          </w:tcPr>
          <w:p w14:paraId="3D0BEF42" w14:textId="77777777" w:rsidR="002314C7" w:rsidRPr="00321E06" w:rsidRDefault="002314C7" w:rsidP="002314C7">
            <w:pPr>
              <w:spacing w:after="0" w:line="240" w:lineRule="auto"/>
              <w:jc w:val="center"/>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0.00</w:t>
            </w:r>
          </w:p>
        </w:tc>
        <w:tc>
          <w:tcPr>
            <w:tcW w:w="1690" w:type="dxa"/>
            <w:shd w:val="clear" w:color="auto" w:fill="D9D9D9" w:themeFill="background1" w:themeFillShade="D9"/>
            <w:vAlign w:val="center"/>
            <w:hideMark/>
          </w:tcPr>
          <w:p w14:paraId="0DE694F1" w14:textId="77777777" w:rsidR="002314C7" w:rsidRPr="00321E06" w:rsidRDefault="002314C7" w:rsidP="002314C7">
            <w:pPr>
              <w:spacing w:after="0" w:line="240" w:lineRule="auto"/>
              <w:jc w:val="center"/>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150 000</w:t>
            </w:r>
          </w:p>
        </w:tc>
        <w:tc>
          <w:tcPr>
            <w:tcW w:w="1128" w:type="dxa"/>
            <w:shd w:val="clear" w:color="auto" w:fill="auto"/>
            <w:vAlign w:val="center"/>
            <w:hideMark/>
          </w:tcPr>
          <w:p w14:paraId="61EC8C7C" w14:textId="77777777" w:rsidR="002314C7" w:rsidRPr="00321E06" w:rsidRDefault="002314C7" w:rsidP="00563B37">
            <w:pPr>
              <w:spacing w:after="0" w:line="240" w:lineRule="auto"/>
              <w:jc w:val="center"/>
              <w:rPr>
                <w:rFonts w:asciiTheme="majorBidi" w:eastAsia="Times New Roman" w:hAnsiTheme="majorBidi" w:cstheme="majorBidi"/>
                <w:b/>
                <w:sz w:val="20"/>
                <w:szCs w:val="20"/>
                <w:lang w:eastAsia="lv-LV"/>
              </w:rPr>
            </w:pPr>
          </w:p>
        </w:tc>
      </w:tr>
    </w:tbl>
    <w:p w14:paraId="1A7992D6" w14:textId="77777777" w:rsidR="002314C7" w:rsidRPr="00321E06" w:rsidRDefault="002314C7" w:rsidP="002314C7">
      <w:pPr>
        <w:ind w:right="425"/>
        <w:jc w:val="right"/>
        <w:rPr>
          <w:rFonts w:asciiTheme="majorBidi" w:hAnsiTheme="majorBidi" w:cstheme="majorBidi"/>
          <w:i/>
          <w:color w:val="0070C0"/>
        </w:rPr>
      </w:pPr>
    </w:p>
    <w:p w14:paraId="4502E59F"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lastRenderedPageBreak/>
        <w:t>In section 10.2 "Research application budget summary" of the research application, the cost items are defined in accordance with the Paragraph 64 of the Cabinet Regulations of the cost items established in the case of research applications related to an economic activity and the activities to be supported as referred to in Paragraph 45 of the Cabinet Regulation of the measure.</w:t>
      </w:r>
    </w:p>
    <w:p w14:paraId="1B2FE25A"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The depreciation costs referred to in paragraph 2.3 of the table are attributable to the fixed assets acquired and held as part of the research application and used for research. If the useful life of the fixed assets in the research application does not cover the entire useful life of those assets, only the depreciation costs corresponding to the duration of the research application shall be considered as eligible costs. These costs shall be calculated in proportion to the time and intensity of use of the fixed asset in accordance with laws and regulations governing accounting, but not exceeding 20 per cent per year of the acquisition value of the fixed asset. If the initial acquisition of the fixed assets was co-financed by public funds, the depreciation costs of the fixed assets are eligible only for the private financing part.</w:t>
      </w:r>
    </w:p>
    <w:p w14:paraId="170B4527"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When planning the budget for a research application, please note that only costs which are necessary for the implementation of the research application and which are required as a consequence of the activities of the research application as specified in paragraph 1.5 may be included in the research application. Costs must ensure the achievement of results (the expected results under paragraph 1.5) and contribute to the achievement of the indicators set out in paragraph 1.6.</w:t>
      </w:r>
    </w:p>
    <w:p w14:paraId="2668B453" w14:textId="77777777" w:rsidR="002314C7" w:rsidRPr="00321E06" w:rsidRDefault="002314C7" w:rsidP="002314C7">
      <w:pPr>
        <w:spacing w:after="0" w:line="240" w:lineRule="auto"/>
        <w:rPr>
          <w:rFonts w:asciiTheme="majorBidi" w:hAnsiTheme="majorBidi" w:cstheme="majorBidi"/>
          <w:color w:val="0070C0"/>
        </w:rPr>
      </w:pPr>
    </w:p>
    <w:tbl>
      <w:tblPr>
        <w:tblpPr w:leftFromText="180" w:rightFromText="180" w:vertAnchor="text" w:horzAnchor="margin" w:tblpX="108" w:tblpY="247"/>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13887"/>
      </w:tblGrid>
      <w:tr w:rsidR="002314C7" w:rsidRPr="00321E06" w14:paraId="3ACB32E6" w14:textId="77777777" w:rsidTr="00563B37">
        <w:trPr>
          <w:trHeight w:val="554"/>
        </w:trPr>
        <w:tc>
          <w:tcPr>
            <w:tcW w:w="13887" w:type="dxa"/>
            <w:shd w:val="clear" w:color="auto" w:fill="E7E6E6" w:themeFill="background2"/>
            <w:vAlign w:val="center"/>
          </w:tcPr>
          <w:p w14:paraId="19DA8EC0" w14:textId="77777777" w:rsidR="002314C7" w:rsidRPr="00321E06" w:rsidRDefault="002314C7" w:rsidP="002314C7">
            <w:pPr>
              <w:tabs>
                <w:tab w:val="left" w:pos="596"/>
              </w:tabs>
              <w:spacing w:after="0" w:line="240" w:lineRule="auto"/>
              <w:ind w:right="-766"/>
              <w:rPr>
                <w:rFonts w:asciiTheme="majorBidi" w:hAnsiTheme="majorBidi" w:cstheme="majorBidi"/>
                <w:b/>
              </w:rPr>
            </w:pPr>
            <w:r w:rsidRPr="00321E06">
              <w:rPr>
                <w:rFonts w:asciiTheme="majorBidi" w:hAnsiTheme="majorBidi" w:cstheme="majorBidi"/>
                <w:b/>
              </w:rPr>
              <w:t>11 ANNEXES TO THE RESEARCH APPLICATION</w:t>
            </w:r>
          </w:p>
          <w:p w14:paraId="70A310DF"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r>
      <w:tr w:rsidR="002314C7" w:rsidRPr="00321E06" w14:paraId="31A2995D" w14:textId="77777777" w:rsidTr="00563B37">
        <w:trPr>
          <w:trHeight w:val="554"/>
        </w:trPr>
        <w:tc>
          <w:tcPr>
            <w:tcW w:w="13887" w:type="dxa"/>
            <w:shd w:val="clear" w:color="auto" w:fill="auto"/>
            <w:vAlign w:val="center"/>
          </w:tcPr>
          <w:p w14:paraId="206C6D02" w14:textId="77777777" w:rsidR="002314C7" w:rsidRPr="00321E06" w:rsidRDefault="002314C7" w:rsidP="002314C7">
            <w:pPr>
              <w:tabs>
                <w:tab w:val="left" w:pos="596"/>
              </w:tabs>
              <w:spacing w:after="0" w:line="240" w:lineRule="auto"/>
              <w:ind w:right="169"/>
              <w:jc w:val="both"/>
              <w:rPr>
                <w:rFonts w:asciiTheme="majorBidi" w:hAnsiTheme="majorBidi" w:cstheme="majorBidi"/>
                <w:b/>
                <w:i/>
                <w:iCs/>
                <w:color w:val="7030A0"/>
              </w:rPr>
            </w:pPr>
            <w:r w:rsidRPr="00321E06">
              <w:rPr>
                <w:rFonts w:asciiTheme="majorBidi" w:hAnsiTheme="majorBidi" w:cstheme="majorBidi"/>
                <w:i/>
                <w:color w:val="7030A0"/>
              </w:rPr>
              <w:t>The annexes to the research application shall be signed by a secure electronic signature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 xml:space="preserve">., pdf) by the responsible official of the research applicant who has specific signatory rights in the institution, or postdoctoral researcher, as appropriate. </w:t>
            </w:r>
            <w:r w:rsidRPr="00321E06">
              <w:rPr>
                <w:rFonts w:asciiTheme="majorBidi" w:hAnsiTheme="majorBidi" w:cstheme="majorBidi"/>
                <w:b/>
                <w:i/>
                <w:color w:val="7030A0"/>
              </w:rPr>
              <w:t>The postdoctoral researcher signs Annex 4, Research project proposal, using a pdf signature (recommended).</w:t>
            </w:r>
          </w:p>
          <w:p w14:paraId="7A9EBC31" w14:textId="77777777" w:rsidR="002314C7" w:rsidRPr="00321E06" w:rsidRDefault="002314C7" w:rsidP="00563B37">
            <w:pPr>
              <w:tabs>
                <w:tab w:val="left" w:pos="596"/>
              </w:tabs>
              <w:spacing w:after="0" w:line="240" w:lineRule="auto"/>
              <w:ind w:right="169"/>
              <w:jc w:val="both"/>
              <w:rPr>
                <w:rFonts w:asciiTheme="majorBidi" w:hAnsiTheme="majorBidi" w:cstheme="majorBidi"/>
                <w:bCs/>
                <w:i/>
                <w:iCs/>
                <w:color w:val="7030A0"/>
              </w:rPr>
            </w:pPr>
          </w:p>
          <w:p w14:paraId="36A6952B" w14:textId="77777777" w:rsidR="002314C7" w:rsidRPr="00321E06" w:rsidRDefault="002314C7" w:rsidP="002314C7">
            <w:pPr>
              <w:tabs>
                <w:tab w:val="left" w:pos="596"/>
              </w:tabs>
              <w:spacing w:after="0" w:line="240" w:lineRule="auto"/>
              <w:ind w:right="169"/>
              <w:jc w:val="both"/>
              <w:rPr>
                <w:rFonts w:asciiTheme="majorBidi" w:hAnsiTheme="majorBidi" w:cstheme="majorBidi"/>
                <w:bCs/>
                <w:i/>
                <w:iCs/>
                <w:color w:val="7030A0"/>
              </w:rPr>
            </w:pPr>
            <w:r w:rsidRPr="00321E06">
              <w:rPr>
                <w:rFonts w:asciiTheme="majorBidi" w:hAnsiTheme="majorBidi" w:cstheme="majorBidi"/>
                <w:i/>
                <w:color w:val="7030A0"/>
              </w:rPr>
              <w:t>If the research application submission is signed by another person, then a power of attorney signed by the responsible official of the research applicant (power of attorney, order, etc., internal regulatory document) is attached to the research application submission, which confirms the right of the relevant person to sign and submit the research application submission for applying for funding from the European Regional Development Fund.</w:t>
            </w:r>
          </w:p>
          <w:p w14:paraId="2FB565B8" w14:textId="77777777" w:rsidR="002314C7" w:rsidRPr="00321E06" w:rsidRDefault="002314C7" w:rsidP="00563B37">
            <w:pPr>
              <w:tabs>
                <w:tab w:val="left" w:pos="596"/>
              </w:tabs>
              <w:spacing w:after="0" w:line="240" w:lineRule="auto"/>
              <w:ind w:right="169"/>
              <w:jc w:val="both"/>
              <w:rPr>
                <w:rFonts w:asciiTheme="majorBidi" w:hAnsiTheme="majorBidi" w:cstheme="majorBidi"/>
                <w:bCs/>
                <w:i/>
                <w:iCs/>
                <w:color w:val="7030A0"/>
              </w:rPr>
            </w:pPr>
          </w:p>
          <w:p w14:paraId="5D0C082D" w14:textId="77777777" w:rsidR="002314C7" w:rsidRPr="00321E06" w:rsidRDefault="002314C7" w:rsidP="002314C7">
            <w:pPr>
              <w:tabs>
                <w:tab w:val="left" w:pos="596"/>
              </w:tabs>
              <w:spacing w:after="0" w:line="240" w:lineRule="auto"/>
              <w:ind w:right="169"/>
              <w:jc w:val="both"/>
              <w:rPr>
                <w:rFonts w:asciiTheme="majorBidi" w:hAnsiTheme="majorBidi" w:cstheme="majorBidi"/>
                <w:bCs/>
                <w:i/>
                <w:iCs/>
                <w:color w:val="7030A0"/>
              </w:rPr>
            </w:pPr>
            <w:r w:rsidRPr="00321E06">
              <w:rPr>
                <w:rFonts w:asciiTheme="majorBidi" w:hAnsiTheme="majorBidi" w:cstheme="majorBidi"/>
                <w:i/>
                <w:color w:val="7030A0"/>
              </w:rPr>
              <w:t>The research applicant indicated in the statement must match the research applicant indicated on the title page of the research application submission.</w:t>
            </w:r>
          </w:p>
        </w:tc>
      </w:tr>
    </w:tbl>
    <w:p w14:paraId="45E257A8" w14:textId="77777777" w:rsidR="002314C7" w:rsidRPr="00321E06" w:rsidRDefault="002314C7" w:rsidP="002314C7">
      <w:pPr>
        <w:tabs>
          <w:tab w:val="left" w:pos="426"/>
        </w:tabs>
        <w:spacing w:line="257" w:lineRule="auto"/>
        <w:contextualSpacing/>
        <w:jc w:val="both"/>
        <w:rPr>
          <w:rFonts w:asciiTheme="majorBidi" w:eastAsia="Times New Roman" w:hAnsiTheme="majorBidi" w:cstheme="majorBidi"/>
          <w:sz w:val="24"/>
          <w:szCs w:val="24"/>
        </w:rPr>
      </w:pPr>
      <w:r w:rsidRPr="00321E06">
        <w:rPr>
          <w:rFonts w:asciiTheme="majorBidi" w:hAnsiTheme="majorBidi" w:cstheme="majorBidi"/>
          <w:sz w:val="24"/>
        </w:rPr>
        <w:t>The 10 mandatory annexes and additional annexes or supporting documentation (if applicable) must be added in the "Annexes" section of the POSTDOC information system.</w:t>
      </w:r>
    </w:p>
    <w:p w14:paraId="17499DD4" w14:textId="77777777" w:rsidR="002314C7" w:rsidRPr="00321E06" w:rsidRDefault="002314C7" w:rsidP="002314C7">
      <w:pPr>
        <w:tabs>
          <w:tab w:val="left" w:pos="426"/>
        </w:tabs>
        <w:spacing w:line="257" w:lineRule="auto"/>
        <w:contextualSpacing/>
        <w:jc w:val="both"/>
        <w:rPr>
          <w:rFonts w:asciiTheme="majorBidi" w:eastAsia="Times New Roman" w:hAnsiTheme="majorBidi" w:cstheme="majorBidi"/>
          <w:sz w:val="24"/>
          <w:szCs w:val="24"/>
        </w:rPr>
      </w:pPr>
      <w:r w:rsidRPr="00321E06">
        <w:rPr>
          <w:rFonts w:asciiTheme="majorBidi" w:hAnsiTheme="majorBidi" w:cstheme="majorBidi"/>
          <w:sz w:val="24"/>
        </w:rPr>
        <w:t>Please select the name of each annex from the menu under "Type of Annex", adding the relevant documentation in order of priority:</w:t>
      </w:r>
    </w:p>
    <w:p w14:paraId="7E3880AA" w14:textId="77777777" w:rsidR="002314C7" w:rsidRPr="00321E06" w:rsidRDefault="002314C7" w:rsidP="002314C7">
      <w:pPr>
        <w:pStyle w:val="Sarakstarindkopa"/>
        <w:numPr>
          <w:ilvl w:val="0"/>
          <w:numId w:val="26"/>
        </w:numPr>
        <w:tabs>
          <w:tab w:val="left" w:pos="426"/>
        </w:tabs>
        <w:spacing w:after="0" w:line="257" w:lineRule="auto"/>
        <w:ind w:left="709"/>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1: </w:t>
      </w:r>
      <w:r w:rsidRPr="00321E06">
        <w:rPr>
          <w:rFonts w:asciiTheme="majorBidi" w:hAnsiTheme="majorBidi" w:cstheme="majorBidi"/>
          <w:sz w:val="24"/>
        </w:rPr>
        <w:t>"Statement by research applicant";</w:t>
      </w:r>
    </w:p>
    <w:p w14:paraId="58ACF1DE"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color w:val="000000" w:themeColor="text1"/>
          <w:sz w:val="24"/>
          <w:szCs w:val="24"/>
        </w:rPr>
      </w:pPr>
      <w:r w:rsidRPr="00321E06">
        <w:rPr>
          <w:rFonts w:asciiTheme="majorBidi" w:hAnsiTheme="majorBidi" w:cstheme="majorBidi"/>
          <w:color w:val="7030A0"/>
          <w:sz w:val="24"/>
        </w:rPr>
        <w:t>Annex 2</w:t>
      </w:r>
      <w:r w:rsidRPr="00321E06">
        <w:rPr>
          <w:rFonts w:asciiTheme="majorBidi" w:hAnsiTheme="majorBidi" w:cstheme="majorBidi"/>
          <w:sz w:val="24"/>
        </w:rPr>
        <w:t>: “Copy of the postdoctoral researcher's doctorate/PhD diploma</w:t>
      </w:r>
      <w:r w:rsidRPr="00321E06">
        <w:rPr>
          <w:rFonts w:asciiTheme="majorBidi" w:hAnsiTheme="majorBidi" w:cstheme="majorBidi"/>
          <w:color w:val="000000" w:themeColor="text1"/>
          <w:sz w:val="24"/>
        </w:rPr>
        <w:t>”;</w:t>
      </w:r>
    </w:p>
    <w:p w14:paraId="7DC7B214"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3: </w:t>
      </w:r>
      <w:r w:rsidRPr="00321E06">
        <w:rPr>
          <w:rFonts w:asciiTheme="majorBidi" w:hAnsiTheme="majorBidi" w:cstheme="majorBidi"/>
          <w:sz w:val="24"/>
        </w:rPr>
        <w:t>“Curriculum Vitae (CV) of the postdoctoral researcher (in English)”;</w:t>
      </w:r>
    </w:p>
    <w:p w14:paraId="7107A0B3"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4: </w:t>
      </w:r>
      <w:r w:rsidRPr="00321E06">
        <w:rPr>
          <w:rFonts w:asciiTheme="majorBidi" w:hAnsiTheme="majorBidi" w:cstheme="majorBidi"/>
          <w:sz w:val="24"/>
        </w:rPr>
        <w:t>“Research project proposal” (in English);</w:t>
      </w:r>
    </w:p>
    <w:p w14:paraId="4CACE18C"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lastRenderedPageBreak/>
        <w:t>Annex 5:</w:t>
      </w:r>
      <w:r w:rsidRPr="00321E06">
        <w:rPr>
          <w:rFonts w:asciiTheme="majorBidi" w:hAnsiTheme="majorBidi" w:cstheme="majorBidi"/>
          <w:sz w:val="24"/>
        </w:rPr>
        <w:t xml:space="preserve"> "Postdoctoral double funding declaration";</w:t>
      </w:r>
    </w:p>
    <w:p w14:paraId="1F558EB4"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Annex 6: "</w:t>
      </w:r>
      <w:r w:rsidRPr="00321E06">
        <w:rPr>
          <w:rFonts w:asciiTheme="majorBidi" w:hAnsiTheme="majorBidi" w:cstheme="majorBidi"/>
          <w:sz w:val="24"/>
        </w:rPr>
        <w:t>Declaration on compliance of the commercial company with SME" and its annex;</w:t>
      </w:r>
    </w:p>
    <w:p w14:paraId="305056E0" w14:textId="77777777" w:rsidR="002314C7" w:rsidRPr="00321E06" w:rsidRDefault="002314C7" w:rsidP="002314C7">
      <w:pPr>
        <w:pStyle w:val="Sarakstarindkopa"/>
        <w:numPr>
          <w:ilvl w:val="2"/>
          <w:numId w:val="2"/>
        </w:numPr>
        <w:spacing w:after="0" w:line="257" w:lineRule="auto"/>
        <w:ind w:left="720"/>
        <w:jc w:val="both"/>
        <w:rPr>
          <w:rFonts w:asciiTheme="majorBidi" w:hAnsiTheme="majorBidi" w:cstheme="majorBidi"/>
          <w:sz w:val="24"/>
          <w:szCs w:val="24"/>
        </w:rPr>
      </w:pPr>
      <w:r w:rsidRPr="00321E06">
        <w:rPr>
          <w:rFonts w:asciiTheme="majorBidi" w:hAnsiTheme="majorBidi" w:cstheme="majorBidi"/>
          <w:sz w:val="24"/>
        </w:rPr>
        <w:t>Annex 7.a: justification of the incentive effect of the public aid planned as part of the research application</w:t>
      </w:r>
    </w:p>
    <w:p w14:paraId="15218DCB"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sz w:val="24"/>
        </w:rPr>
        <w:t xml:space="preserve">Annex 7.b: </w:t>
      </w:r>
      <w:r w:rsidRPr="00321E06">
        <w:rPr>
          <w:rFonts w:asciiTheme="majorBidi" w:hAnsiTheme="majorBidi" w:cstheme="majorBidi"/>
          <w:i/>
          <w:sz w:val="24"/>
        </w:rPr>
        <w:t>de minimis</w:t>
      </w:r>
      <w:r w:rsidRPr="00321E06">
        <w:rPr>
          <w:rFonts w:asciiTheme="majorBidi" w:hAnsiTheme="majorBidi" w:cstheme="majorBidi"/>
          <w:sz w:val="24"/>
        </w:rPr>
        <w:t xml:space="preserve"> aid form and its annexes</w:t>
      </w:r>
    </w:p>
    <w:p w14:paraId="434963FC"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8: </w:t>
      </w:r>
      <w:r w:rsidRPr="00321E06">
        <w:rPr>
          <w:rFonts w:asciiTheme="majorBidi" w:hAnsiTheme="majorBidi" w:cstheme="majorBidi"/>
          <w:sz w:val="24"/>
        </w:rPr>
        <w:t>Latest annual report;</w:t>
      </w:r>
    </w:p>
    <w:p w14:paraId="718DA012"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9: </w:t>
      </w:r>
      <w:r w:rsidRPr="00321E06">
        <w:rPr>
          <w:rFonts w:asciiTheme="majorBidi" w:hAnsiTheme="majorBidi" w:cstheme="majorBidi"/>
          <w:sz w:val="24"/>
        </w:rPr>
        <w:t>the financial management and accounting policy;</w:t>
      </w:r>
    </w:p>
    <w:p w14:paraId="6142D776"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Annex 10:</w:t>
      </w:r>
      <w:r w:rsidRPr="00321E06">
        <w:rPr>
          <w:rFonts w:asciiTheme="majorBidi" w:hAnsiTheme="majorBidi" w:cstheme="majorBidi"/>
          <w:sz w:val="24"/>
        </w:rPr>
        <w:t xml:space="preserve"> agreement/memorandum of understanding between the postdoctoral researcher and the organisation;</w:t>
      </w:r>
    </w:p>
    <w:p w14:paraId="5C50ACB2"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 Annex 11</w:t>
      </w:r>
      <w:r w:rsidRPr="00321E06">
        <w:rPr>
          <w:rFonts w:asciiTheme="majorBidi" w:hAnsiTheme="majorBidi" w:cstheme="majorBidi"/>
          <w:sz w:val="24"/>
        </w:rPr>
        <w:t>: power of attorney or internal legal act of the institution certifying the authority to sign the research application;</w:t>
      </w:r>
    </w:p>
    <w:p w14:paraId="1DFE18E9"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Annex 12:</w:t>
      </w:r>
      <w:r w:rsidRPr="00321E06">
        <w:rPr>
          <w:rFonts w:asciiTheme="majorBidi" w:hAnsiTheme="majorBidi" w:cstheme="majorBidi"/>
          <w:sz w:val="24"/>
        </w:rPr>
        <w:t xml:space="preserve"> translation of documents </w:t>
      </w:r>
    </w:p>
    <w:p w14:paraId="380E59DE" w14:textId="77777777" w:rsidR="002314C7" w:rsidRPr="00321E06" w:rsidRDefault="002314C7" w:rsidP="002314C7">
      <w:pPr>
        <w:pStyle w:val="Sarakstarindkopa"/>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13: </w:t>
      </w:r>
      <w:r w:rsidRPr="00321E06">
        <w:rPr>
          <w:rFonts w:asciiTheme="majorBidi" w:hAnsiTheme="majorBidi" w:cstheme="majorBidi"/>
          <w:sz w:val="24"/>
        </w:rPr>
        <w:t xml:space="preserve">other </w:t>
      </w:r>
    </w:p>
    <w:p w14:paraId="199A6E78" w14:textId="77777777" w:rsidR="002314C7" w:rsidRPr="00321E06" w:rsidRDefault="002314C7" w:rsidP="002314C7">
      <w:pPr>
        <w:spacing w:after="0" w:line="257" w:lineRule="auto"/>
        <w:jc w:val="both"/>
        <w:rPr>
          <w:rFonts w:asciiTheme="majorBidi" w:eastAsia="Times New Roman" w:hAnsiTheme="majorBidi" w:cstheme="majorBidi"/>
          <w:sz w:val="24"/>
          <w:szCs w:val="24"/>
        </w:rPr>
      </w:pPr>
    </w:p>
    <w:p w14:paraId="548CBCBF" w14:textId="77777777" w:rsidR="002314C7" w:rsidRPr="00321E06" w:rsidRDefault="002314C7" w:rsidP="002314C7">
      <w:pPr>
        <w:spacing w:after="0" w:line="240" w:lineRule="auto"/>
        <w:contextualSpacing/>
        <w:jc w:val="both"/>
        <w:rPr>
          <w:rFonts w:asciiTheme="majorBidi" w:hAnsiTheme="majorBidi" w:cstheme="majorBidi"/>
          <w:color w:val="0070C0"/>
        </w:rPr>
      </w:pPr>
    </w:p>
    <w:tbl>
      <w:tblPr>
        <w:tblStyle w:val="Reatabula"/>
        <w:tblW w:w="5000" w:type="pct"/>
        <w:jc w:val="center"/>
        <w:tblLayout w:type="fixed"/>
        <w:tblLook w:val="04A0" w:firstRow="1" w:lastRow="0" w:firstColumn="1" w:lastColumn="0" w:noHBand="0" w:noVBand="1"/>
      </w:tblPr>
      <w:tblGrid>
        <w:gridCol w:w="845"/>
        <w:gridCol w:w="9072"/>
        <w:gridCol w:w="4031"/>
      </w:tblGrid>
      <w:tr w:rsidR="002314C7" w:rsidRPr="00321E06" w14:paraId="475B28FF" w14:textId="77777777" w:rsidTr="00563B37">
        <w:trPr>
          <w:trHeight w:val="515"/>
          <w:jc w:val="center"/>
        </w:trPr>
        <w:tc>
          <w:tcPr>
            <w:tcW w:w="303" w:type="pct"/>
          </w:tcPr>
          <w:p w14:paraId="3631CC58" w14:textId="77777777" w:rsidR="002314C7" w:rsidRPr="00321E06" w:rsidRDefault="002314C7" w:rsidP="002314C7">
            <w:pPr>
              <w:spacing w:after="0" w:line="240" w:lineRule="auto"/>
              <w:contextualSpacing/>
              <w:jc w:val="center"/>
              <w:rPr>
                <w:rFonts w:asciiTheme="majorBidi" w:hAnsiTheme="majorBidi" w:cstheme="majorBidi"/>
                <w:b/>
                <w:bCs/>
                <w:color w:val="000000" w:themeColor="text1"/>
              </w:rPr>
            </w:pPr>
            <w:r w:rsidRPr="00321E06">
              <w:rPr>
                <w:rFonts w:asciiTheme="majorBidi" w:hAnsiTheme="majorBidi" w:cstheme="majorBidi"/>
                <w:b/>
                <w:color w:val="000000" w:themeColor="text1"/>
              </w:rPr>
              <w:t>Seq. No</w:t>
            </w:r>
          </w:p>
        </w:tc>
        <w:tc>
          <w:tcPr>
            <w:tcW w:w="3252" w:type="pct"/>
          </w:tcPr>
          <w:p w14:paraId="2F792775" w14:textId="77777777" w:rsidR="002314C7" w:rsidRPr="00321E06" w:rsidRDefault="002314C7" w:rsidP="002314C7">
            <w:pPr>
              <w:spacing w:after="0" w:line="240" w:lineRule="auto"/>
              <w:contextualSpacing/>
              <w:jc w:val="center"/>
              <w:rPr>
                <w:rFonts w:asciiTheme="majorBidi" w:hAnsiTheme="majorBidi" w:cstheme="majorBidi"/>
                <w:b/>
                <w:bCs/>
                <w:color w:val="000000" w:themeColor="text1"/>
              </w:rPr>
            </w:pPr>
            <w:r w:rsidRPr="00321E06">
              <w:rPr>
                <w:rFonts w:asciiTheme="majorBidi" w:hAnsiTheme="majorBidi" w:cstheme="majorBidi"/>
                <w:b/>
                <w:color w:val="000000" w:themeColor="text1"/>
              </w:rPr>
              <w:t xml:space="preserve">Name of Annex  </w:t>
            </w:r>
          </w:p>
        </w:tc>
        <w:tc>
          <w:tcPr>
            <w:tcW w:w="1445" w:type="pct"/>
          </w:tcPr>
          <w:p w14:paraId="55EB8506" w14:textId="77777777" w:rsidR="002314C7" w:rsidRPr="00321E06" w:rsidRDefault="002314C7" w:rsidP="002314C7">
            <w:pPr>
              <w:spacing w:after="0" w:line="240" w:lineRule="auto"/>
              <w:contextualSpacing/>
              <w:jc w:val="center"/>
              <w:rPr>
                <w:rFonts w:asciiTheme="majorBidi" w:hAnsiTheme="majorBidi" w:cstheme="majorBidi"/>
                <w:b/>
                <w:bCs/>
                <w:color w:val="000000" w:themeColor="text1"/>
              </w:rPr>
            </w:pPr>
            <w:r w:rsidRPr="00321E06">
              <w:rPr>
                <w:rFonts w:asciiTheme="majorBidi" w:hAnsiTheme="majorBidi" w:cstheme="majorBidi"/>
                <w:b/>
                <w:color w:val="000000" w:themeColor="text1"/>
              </w:rPr>
              <w:t>Condition</w:t>
            </w:r>
          </w:p>
        </w:tc>
      </w:tr>
      <w:tr w:rsidR="002314C7" w:rsidRPr="00321E06" w14:paraId="3BA4F7D0" w14:textId="77777777" w:rsidTr="00563B37">
        <w:trPr>
          <w:trHeight w:val="243"/>
          <w:jc w:val="center"/>
        </w:trPr>
        <w:tc>
          <w:tcPr>
            <w:tcW w:w="5000" w:type="pct"/>
            <w:gridSpan w:val="3"/>
          </w:tcPr>
          <w:p w14:paraId="0F40951B"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Mandatory annexes for all research applicants:</w:t>
            </w:r>
          </w:p>
        </w:tc>
      </w:tr>
      <w:tr w:rsidR="002314C7" w:rsidRPr="00321E06" w14:paraId="4F14F329" w14:textId="77777777" w:rsidTr="00563B37">
        <w:trPr>
          <w:trHeight w:val="515"/>
          <w:jc w:val="center"/>
        </w:trPr>
        <w:tc>
          <w:tcPr>
            <w:tcW w:w="303" w:type="pct"/>
            <w:hideMark/>
          </w:tcPr>
          <w:p w14:paraId="42C3B995"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1</w:t>
            </w:r>
          </w:p>
        </w:tc>
        <w:tc>
          <w:tcPr>
            <w:tcW w:w="3252" w:type="pct"/>
            <w:hideMark/>
          </w:tcPr>
          <w:p w14:paraId="69B36CDB" w14:textId="77777777" w:rsidR="002314C7" w:rsidRPr="00321E06" w:rsidRDefault="002314C7" w:rsidP="002314C7">
            <w:pPr>
              <w:spacing w:after="0" w:line="240" w:lineRule="auto"/>
              <w:contextualSpacing/>
              <w:jc w:val="both"/>
              <w:rPr>
                <w:rFonts w:asciiTheme="majorBidi" w:hAnsiTheme="majorBidi" w:cstheme="majorBidi"/>
                <w:iCs/>
              </w:rPr>
            </w:pPr>
            <w:r w:rsidRPr="00321E06">
              <w:rPr>
                <w:rFonts w:asciiTheme="majorBidi" w:hAnsiTheme="majorBidi" w:cstheme="majorBidi"/>
                <w:i/>
              </w:rPr>
              <w:t>Annex 1</w:t>
            </w:r>
            <w:r w:rsidRPr="00321E06">
              <w:rPr>
                <w:rFonts w:asciiTheme="majorBidi" w:hAnsiTheme="majorBidi" w:cstheme="majorBidi"/>
              </w:rPr>
              <w:t xml:space="preserve"> “Statement by the research applicant”, which is signed by the authorized signatory official of the research applicant (in accordance with the form in Annex 1 to the selection regulations “Research application completion methodology and its annexes”);</w:t>
            </w:r>
          </w:p>
        </w:tc>
        <w:tc>
          <w:tcPr>
            <w:tcW w:w="1445" w:type="pct"/>
          </w:tcPr>
          <w:p w14:paraId="236404B2"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083AFF75" w14:textId="77777777" w:rsidTr="00563B37">
        <w:trPr>
          <w:trHeight w:val="300"/>
          <w:jc w:val="center"/>
        </w:trPr>
        <w:tc>
          <w:tcPr>
            <w:tcW w:w="303" w:type="pct"/>
            <w:hideMark/>
          </w:tcPr>
          <w:p w14:paraId="71C14535"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2</w:t>
            </w:r>
          </w:p>
        </w:tc>
        <w:tc>
          <w:tcPr>
            <w:tcW w:w="3252" w:type="pct"/>
            <w:noWrap/>
            <w:hideMark/>
          </w:tcPr>
          <w:p w14:paraId="1E88EFE0" w14:textId="77777777" w:rsidR="002314C7" w:rsidRPr="00321E06" w:rsidRDefault="002314C7" w:rsidP="002314C7">
            <w:pPr>
              <w:spacing w:after="0" w:line="240" w:lineRule="auto"/>
              <w:contextualSpacing/>
              <w:jc w:val="both"/>
              <w:rPr>
                <w:rFonts w:asciiTheme="majorBidi" w:hAnsiTheme="majorBidi" w:cstheme="majorBidi"/>
                <w:iCs/>
                <w:color w:val="000000" w:themeColor="text1"/>
              </w:rPr>
            </w:pPr>
            <w:r w:rsidRPr="00321E06">
              <w:rPr>
                <w:rFonts w:asciiTheme="majorBidi" w:hAnsiTheme="majorBidi" w:cstheme="majorBidi"/>
                <w:i/>
                <w:color w:val="000000" w:themeColor="text1"/>
              </w:rPr>
              <w:t>Annex 2</w:t>
            </w:r>
            <w:r w:rsidRPr="00321E06">
              <w:rPr>
                <w:rFonts w:asciiTheme="majorBidi" w:hAnsiTheme="majorBidi" w:cstheme="majorBidi"/>
                <w:color w:val="000000" w:themeColor="text1"/>
              </w:rPr>
              <w:t xml:space="preserve"> “Copy of the postdoctoral researcher's doctorate/PhD diploma” </w:t>
            </w:r>
            <w:r w:rsidRPr="00321E06">
              <w:rPr>
                <w:rFonts w:asciiTheme="majorBidi" w:hAnsiTheme="majorBidi" w:cstheme="majorBidi"/>
                <w:i/>
                <w:color w:val="000000" w:themeColor="text1"/>
              </w:rPr>
              <w:t>(obtained no more than 10 years before the deadline for submission of the research application)</w:t>
            </w:r>
            <w:r w:rsidRPr="00321E06">
              <w:rPr>
                <w:rFonts w:asciiTheme="majorBidi" w:hAnsiTheme="majorBidi" w:cstheme="majorBidi"/>
                <w:color w:val="000000" w:themeColor="text1"/>
              </w:rPr>
              <w:t>';</w:t>
            </w:r>
            <w:r w:rsidRPr="00321E06">
              <w:rPr>
                <w:rFonts w:asciiTheme="majorBidi" w:hAnsiTheme="majorBidi" w:cstheme="majorBidi"/>
                <w:i/>
                <w:color w:val="000000" w:themeColor="text1"/>
              </w:rPr>
              <w:t xml:space="preserve"> </w:t>
            </w:r>
          </w:p>
        </w:tc>
        <w:tc>
          <w:tcPr>
            <w:tcW w:w="1445" w:type="pct"/>
          </w:tcPr>
          <w:p w14:paraId="06673454"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An electronic copy of the document.</w:t>
            </w:r>
          </w:p>
          <w:p w14:paraId="404F26B9"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The doctorate/PhD must have been obtained no more than 10 years before the deadline for submitting the research application. This period may be extended if the person has a valid reason:</w:t>
            </w:r>
          </w:p>
          <w:p w14:paraId="378D677E" w14:textId="77777777" w:rsidR="002314C7" w:rsidRPr="00321E06" w:rsidRDefault="002314C7" w:rsidP="002314C7">
            <w:pPr>
              <w:pStyle w:val="Sarakstarindkopa"/>
              <w:numPr>
                <w:ilvl w:val="0"/>
                <w:numId w:val="6"/>
              </w:num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maternity leave;</w:t>
            </w:r>
          </w:p>
          <w:p w14:paraId="46C80FE9" w14:textId="77777777" w:rsidR="002314C7" w:rsidRPr="00321E06" w:rsidRDefault="002314C7" w:rsidP="002314C7">
            <w:pPr>
              <w:pStyle w:val="Sarakstarindkopa"/>
              <w:numPr>
                <w:ilvl w:val="0"/>
                <w:numId w:val="6"/>
              </w:num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parental leave;</w:t>
            </w:r>
          </w:p>
          <w:p w14:paraId="04172DE6" w14:textId="77777777" w:rsidR="002314C7" w:rsidRPr="00321E06" w:rsidRDefault="002314C7" w:rsidP="002314C7">
            <w:pPr>
              <w:pStyle w:val="Sarakstarindkopa"/>
              <w:numPr>
                <w:ilvl w:val="0"/>
                <w:numId w:val="6"/>
              </w:num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temporary incapacity for work.</w:t>
            </w:r>
          </w:p>
          <w:p w14:paraId="08487247"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If any of the conditions for extending the period of obtaining a diploma apply, supporting documentation must be attached.</w:t>
            </w:r>
          </w:p>
          <w:p w14:paraId="5E54B73A" w14:textId="77777777" w:rsidR="002314C7" w:rsidRPr="00321E06" w:rsidRDefault="002314C7" w:rsidP="00563B37">
            <w:pPr>
              <w:spacing w:after="0" w:line="240" w:lineRule="auto"/>
              <w:jc w:val="both"/>
              <w:rPr>
                <w:rFonts w:asciiTheme="majorBidi" w:hAnsiTheme="majorBidi" w:cstheme="majorBidi"/>
                <w:i/>
                <w:color w:val="7030A0"/>
              </w:rPr>
            </w:pPr>
          </w:p>
          <w:p w14:paraId="73061711"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If the diploma is not in Latvian or English, a translation of the document into Latvian must be attached.</w:t>
            </w:r>
          </w:p>
          <w:p w14:paraId="4BAFCFB3" w14:textId="77777777" w:rsidR="002314C7" w:rsidRPr="00321E06" w:rsidRDefault="002314C7" w:rsidP="00563B37">
            <w:pPr>
              <w:spacing w:after="0" w:line="240" w:lineRule="auto"/>
              <w:jc w:val="both"/>
              <w:rPr>
                <w:rFonts w:asciiTheme="majorBidi" w:hAnsiTheme="majorBidi" w:cstheme="majorBidi"/>
                <w:i/>
                <w:color w:val="7030A0"/>
              </w:rPr>
            </w:pPr>
          </w:p>
          <w:p w14:paraId="32BFEEDA"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Please attach a certificate from the Academic Information Centre on the examination of education documents issued abroad, if available).</w:t>
            </w:r>
          </w:p>
        </w:tc>
      </w:tr>
      <w:tr w:rsidR="002314C7" w:rsidRPr="00321E06" w14:paraId="582D82D1" w14:textId="77777777" w:rsidTr="00563B37">
        <w:trPr>
          <w:trHeight w:val="300"/>
          <w:jc w:val="center"/>
        </w:trPr>
        <w:tc>
          <w:tcPr>
            <w:tcW w:w="303" w:type="pct"/>
            <w:hideMark/>
          </w:tcPr>
          <w:p w14:paraId="5A66F24F"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lastRenderedPageBreak/>
              <w:t> 3</w:t>
            </w:r>
          </w:p>
        </w:tc>
        <w:tc>
          <w:tcPr>
            <w:tcW w:w="3252" w:type="pct"/>
            <w:noWrap/>
            <w:hideMark/>
          </w:tcPr>
          <w:p w14:paraId="3A6AB37D" w14:textId="77777777" w:rsidR="002314C7" w:rsidRPr="00321E06" w:rsidRDefault="002314C7" w:rsidP="002314C7">
            <w:pPr>
              <w:spacing w:after="0" w:line="240" w:lineRule="auto"/>
              <w:contextualSpacing/>
              <w:jc w:val="both"/>
              <w:rPr>
                <w:rFonts w:asciiTheme="majorBidi" w:hAnsiTheme="majorBidi" w:cstheme="majorBidi"/>
                <w:iCs/>
                <w:color w:val="000000" w:themeColor="text1"/>
              </w:rPr>
            </w:pPr>
            <w:r w:rsidRPr="00321E06">
              <w:rPr>
                <w:rFonts w:asciiTheme="majorBidi" w:hAnsiTheme="majorBidi" w:cstheme="majorBidi"/>
                <w:i/>
                <w:color w:val="000000" w:themeColor="text1"/>
              </w:rPr>
              <w:t>Annex 3</w:t>
            </w:r>
            <w:r w:rsidRPr="00321E06">
              <w:rPr>
                <w:rFonts w:asciiTheme="majorBidi" w:hAnsiTheme="majorBidi" w:cstheme="majorBidi"/>
                <w:color w:val="000000" w:themeColor="text1"/>
              </w:rPr>
              <w:t xml:space="preserve"> “Curriculum Vitae (CV) of the postdoctoral researcher (to be prepared in English)” </w:t>
            </w:r>
          </w:p>
        </w:tc>
        <w:tc>
          <w:tcPr>
            <w:tcW w:w="1445" w:type="pct"/>
          </w:tcPr>
          <w:p w14:paraId="2A74A6BE"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Signed by the postdoctoral researcher (by electronic pdf signature)</w:t>
            </w:r>
          </w:p>
        </w:tc>
      </w:tr>
      <w:tr w:rsidR="002314C7" w:rsidRPr="00321E06" w14:paraId="597C3328" w14:textId="77777777" w:rsidTr="00563B37">
        <w:trPr>
          <w:trHeight w:val="503"/>
          <w:jc w:val="center"/>
        </w:trPr>
        <w:tc>
          <w:tcPr>
            <w:tcW w:w="303" w:type="pct"/>
            <w:hideMark/>
          </w:tcPr>
          <w:p w14:paraId="650063D1"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4</w:t>
            </w:r>
          </w:p>
        </w:tc>
        <w:tc>
          <w:tcPr>
            <w:tcW w:w="3252" w:type="pct"/>
            <w:hideMark/>
          </w:tcPr>
          <w:p w14:paraId="5B02253C" w14:textId="77777777" w:rsidR="002314C7" w:rsidRPr="00321E06" w:rsidRDefault="002314C7" w:rsidP="002314C7">
            <w:pPr>
              <w:spacing w:after="0" w:line="240" w:lineRule="auto"/>
              <w:contextualSpacing/>
              <w:jc w:val="both"/>
              <w:rPr>
                <w:rFonts w:asciiTheme="majorBidi" w:hAnsiTheme="majorBidi" w:cstheme="majorBidi"/>
                <w:iCs/>
              </w:rPr>
            </w:pPr>
            <w:r w:rsidRPr="00321E06">
              <w:rPr>
                <w:rFonts w:asciiTheme="majorBidi" w:hAnsiTheme="majorBidi" w:cstheme="majorBidi"/>
                <w:i/>
              </w:rPr>
              <w:t>Annex 4</w:t>
            </w:r>
            <w:r w:rsidRPr="00321E06">
              <w:rPr>
                <w:rFonts w:asciiTheme="majorBidi" w:hAnsiTheme="majorBidi" w:cstheme="majorBidi"/>
              </w:rPr>
              <w:t xml:space="preserve"> “Research project proposal” (to be completed in English) (in accordance with the form in Annex 2 to the selection regulations “Research application completion methodology”)</w:t>
            </w:r>
          </w:p>
        </w:tc>
        <w:tc>
          <w:tcPr>
            <w:tcW w:w="1445" w:type="pct"/>
          </w:tcPr>
          <w:p w14:paraId="7C5B669B"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Signed by the postdoctoral researcher (by electronic pdf signature)</w:t>
            </w:r>
          </w:p>
        </w:tc>
      </w:tr>
      <w:tr w:rsidR="002314C7" w:rsidRPr="00321E06" w14:paraId="6F6112E3" w14:textId="77777777" w:rsidTr="00563B37">
        <w:trPr>
          <w:trHeight w:val="300"/>
          <w:jc w:val="center"/>
        </w:trPr>
        <w:tc>
          <w:tcPr>
            <w:tcW w:w="303" w:type="pct"/>
            <w:hideMark/>
          </w:tcPr>
          <w:p w14:paraId="0CC36046" w14:textId="77777777" w:rsidR="002314C7" w:rsidRPr="00321E06" w:rsidRDefault="002314C7" w:rsidP="002314C7">
            <w:pPr>
              <w:spacing w:after="0" w:line="240" w:lineRule="auto"/>
              <w:contextualSpacing/>
              <w:jc w:val="both"/>
              <w:rPr>
                <w:rFonts w:asciiTheme="majorBidi" w:hAnsiTheme="majorBidi" w:cstheme="majorBidi"/>
                <w:i/>
                <w:iCs/>
                <w:color w:val="000000" w:themeColor="text1"/>
              </w:rPr>
            </w:pPr>
            <w:r w:rsidRPr="00321E06">
              <w:rPr>
                <w:rFonts w:asciiTheme="majorBidi" w:hAnsiTheme="majorBidi" w:cstheme="majorBidi"/>
                <w:i/>
                <w:color w:val="000000" w:themeColor="text1"/>
              </w:rPr>
              <w:t> 5</w:t>
            </w:r>
          </w:p>
        </w:tc>
        <w:tc>
          <w:tcPr>
            <w:tcW w:w="3252" w:type="pct"/>
          </w:tcPr>
          <w:p w14:paraId="3E510FA2"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hyperlink r:id="rId48" w:history="1">
              <w:r w:rsidRPr="00321E06">
                <w:rPr>
                  <w:rStyle w:val="Hipersaite"/>
                  <w:rFonts w:asciiTheme="majorBidi" w:hAnsiTheme="majorBidi" w:cstheme="majorBidi"/>
                  <w:i/>
                  <w:color w:val="000000" w:themeColor="text1"/>
                  <w:u w:val="none"/>
                </w:rPr>
                <w:t>Annex 5</w:t>
              </w:r>
              <w:r w:rsidRPr="00321E06">
                <w:rPr>
                  <w:rStyle w:val="Hipersaite"/>
                  <w:rFonts w:asciiTheme="majorBidi" w:hAnsiTheme="majorBidi" w:cstheme="majorBidi"/>
                  <w:color w:val="000000" w:themeColor="text1"/>
                  <w:u w:val="none"/>
                </w:rPr>
                <w:t xml:space="preserve"> “Postdoctoral researcher's statement of double funding” (in accordance with the form in Annex 3 to the selection regulations “Research application completion methodology”);</w:t>
              </w:r>
            </w:hyperlink>
          </w:p>
        </w:tc>
        <w:tc>
          <w:tcPr>
            <w:tcW w:w="1445" w:type="pct"/>
          </w:tcPr>
          <w:p w14:paraId="46D18827"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the postdoctoral researcher (electronic signature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09EAB61E" w14:textId="77777777" w:rsidTr="00563B37">
        <w:trPr>
          <w:trHeight w:val="504"/>
          <w:jc w:val="center"/>
        </w:trPr>
        <w:tc>
          <w:tcPr>
            <w:tcW w:w="303" w:type="pct"/>
            <w:hideMark/>
          </w:tcPr>
          <w:p w14:paraId="7A1E7CAE"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6</w:t>
            </w:r>
          </w:p>
        </w:tc>
        <w:tc>
          <w:tcPr>
            <w:tcW w:w="3252" w:type="pct"/>
          </w:tcPr>
          <w:p w14:paraId="7EA226E7" w14:textId="77777777" w:rsidR="002314C7" w:rsidRPr="00321E06" w:rsidRDefault="002314C7" w:rsidP="002314C7">
            <w:pPr>
              <w:rPr>
                <w:rFonts w:asciiTheme="majorBidi" w:hAnsiTheme="majorBidi" w:cstheme="majorBidi"/>
                <w:iCs/>
              </w:rPr>
            </w:pPr>
            <w:r w:rsidRPr="00321E06">
              <w:rPr>
                <w:rFonts w:asciiTheme="majorBidi" w:hAnsiTheme="majorBidi" w:cstheme="majorBidi"/>
                <w:i/>
                <w:iCs/>
              </w:rPr>
              <w:t>Annex 6</w:t>
            </w:r>
            <w:r w:rsidRPr="00321E06">
              <w:rPr>
                <w:rFonts w:asciiTheme="majorBidi" w:hAnsiTheme="majorBidi" w:cstheme="majorBidi"/>
              </w:rPr>
              <w:t xml:space="preserve"> Declaration of the commercial company's eligibility as a small (tiny) or medium-sized commercial company and its annex (4.1) if the applying commercial company has at least one partner commercial company or related commercial company (in accordance with the form in Annex 4 to the selection rules "Research application completion methodology");</w:t>
            </w:r>
          </w:p>
        </w:tc>
        <w:tc>
          <w:tcPr>
            <w:tcW w:w="1445" w:type="pct"/>
          </w:tcPr>
          <w:p w14:paraId="2DBB6A53"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68CA2719" w14:textId="77777777" w:rsidTr="00563B37">
        <w:trPr>
          <w:trHeight w:val="300"/>
          <w:jc w:val="center"/>
        </w:trPr>
        <w:tc>
          <w:tcPr>
            <w:tcW w:w="303" w:type="pct"/>
          </w:tcPr>
          <w:p w14:paraId="0C5946B6"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7.a</w:t>
            </w:r>
          </w:p>
        </w:tc>
        <w:tc>
          <w:tcPr>
            <w:tcW w:w="3252" w:type="pct"/>
            <w:noWrap/>
          </w:tcPr>
          <w:p w14:paraId="57FA753B" w14:textId="77777777" w:rsidR="002314C7" w:rsidRPr="00321E06" w:rsidRDefault="002314C7" w:rsidP="002314C7">
            <w:pPr>
              <w:jc w:val="both"/>
              <w:rPr>
                <w:rFonts w:asciiTheme="majorBidi" w:hAnsiTheme="majorBidi" w:cstheme="majorBidi"/>
                <w:i/>
                <w:iCs/>
              </w:rPr>
            </w:pPr>
            <w:r w:rsidRPr="00321E06">
              <w:rPr>
                <w:rFonts w:asciiTheme="majorBidi" w:hAnsiTheme="majorBidi" w:cstheme="majorBidi"/>
                <w:i/>
                <w:iCs/>
              </w:rPr>
              <w:t>Annex 7.a</w:t>
            </w:r>
            <w:r w:rsidRPr="00321E06">
              <w:rPr>
                <w:rFonts w:asciiTheme="majorBidi" w:hAnsiTheme="majorBidi" w:cstheme="majorBidi"/>
              </w:rPr>
              <w:t xml:space="preserve"> Justification of the incentive effect of the public aid planned as part of the research application in accordance with the requirements of Article 6(2) and (3) of Commission Regulation No 651/2014 (in accordance with the form in Annex 5 to the selection rules "Research application form and its annexes") </w:t>
            </w:r>
            <w:r w:rsidRPr="00321E06">
              <w:rPr>
                <w:rFonts w:asciiTheme="majorBidi" w:hAnsiTheme="majorBidi" w:cstheme="majorBidi"/>
                <w:i/>
              </w:rPr>
              <w:t>(if commercial aid under EC Regulation 651/2014 is chosen);</w:t>
            </w:r>
          </w:p>
        </w:tc>
        <w:tc>
          <w:tcPr>
            <w:tcW w:w="1445" w:type="pct"/>
          </w:tcPr>
          <w:p w14:paraId="3E702C5B"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p w14:paraId="70626351"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Aid shall be deemed to have an incentive effect if the research applicant has submitted a written application for aid before work on the research application starts or before the start of the action.</w:t>
            </w:r>
          </w:p>
          <w:p w14:paraId="0989067A"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NB! If work on the project has started before the project is submitted to the funder, the entire research application will be rejected!</w:t>
            </w:r>
          </w:p>
        </w:tc>
      </w:tr>
      <w:tr w:rsidR="002314C7" w:rsidRPr="00321E06" w14:paraId="363B6163" w14:textId="77777777" w:rsidTr="00563B37">
        <w:trPr>
          <w:trHeight w:val="300"/>
          <w:jc w:val="center"/>
        </w:trPr>
        <w:tc>
          <w:tcPr>
            <w:tcW w:w="303" w:type="pct"/>
          </w:tcPr>
          <w:p w14:paraId="2E4ACD70"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7.b</w:t>
            </w:r>
          </w:p>
        </w:tc>
        <w:tc>
          <w:tcPr>
            <w:tcW w:w="3252" w:type="pct"/>
            <w:noWrap/>
          </w:tcPr>
          <w:p w14:paraId="06B815FC" w14:textId="77777777" w:rsidR="002314C7" w:rsidRPr="00321E06" w:rsidRDefault="002314C7" w:rsidP="002314C7">
            <w:pPr>
              <w:jc w:val="both"/>
              <w:rPr>
                <w:rFonts w:asciiTheme="majorBidi" w:hAnsiTheme="majorBidi" w:cstheme="majorBidi"/>
                <w:i/>
                <w:iCs/>
              </w:rPr>
            </w:pPr>
            <w:r w:rsidRPr="00321E06">
              <w:rPr>
                <w:rFonts w:asciiTheme="majorBidi" w:hAnsiTheme="majorBidi" w:cstheme="majorBidi"/>
                <w:i/>
                <w:iCs/>
              </w:rPr>
              <w:t>Annex 7.b</w:t>
            </w:r>
            <w:r w:rsidRPr="00321E06">
              <w:rPr>
                <w:rFonts w:asciiTheme="majorBidi" w:hAnsiTheme="majorBidi" w:cstheme="majorBidi"/>
              </w:rPr>
              <w:t xml:space="preserve"> Printout of the </w:t>
            </w:r>
            <w:r w:rsidRPr="00321E06">
              <w:rPr>
                <w:rFonts w:asciiTheme="majorBidi" w:hAnsiTheme="majorBidi" w:cstheme="majorBidi"/>
                <w:i/>
              </w:rPr>
              <w:t>de minimis </w:t>
            </w:r>
            <w:r w:rsidRPr="00321E06">
              <w:rPr>
                <w:rFonts w:asciiTheme="majorBidi" w:hAnsiTheme="majorBidi" w:cstheme="majorBidi"/>
              </w:rPr>
              <w:t xml:space="preserve">accounting form </w:t>
            </w:r>
            <w:r w:rsidRPr="00321E06">
              <w:rPr>
                <w:rFonts w:asciiTheme="majorBidi" w:hAnsiTheme="majorBidi" w:cstheme="majorBidi"/>
                <w:i/>
              </w:rPr>
              <w:t>(if de minimis aid is opted for)</w:t>
            </w:r>
            <w:r w:rsidRPr="00321E06">
              <w:rPr>
                <w:rFonts w:asciiTheme="majorBidi" w:hAnsiTheme="majorBidi" w:cstheme="majorBidi"/>
              </w:rPr>
              <w:t xml:space="preserve"> prepared in the electronic database of the SRS electronic data base;</w:t>
            </w:r>
          </w:p>
        </w:tc>
        <w:tc>
          <w:tcPr>
            <w:tcW w:w="1445" w:type="pct"/>
          </w:tcPr>
          <w:p w14:paraId="5F302549"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Electronic printout from SRS EDS</w:t>
            </w:r>
          </w:p>
          <w:p w14:paraId="551338F6"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 xml:space="preserve"> Where aid is claimed under </w:t>
            </w:r>
            <w:hyperlink r:id="rId49" w:tgtFrame="_blank" w:history="1">
              <w:r w:rsidRPr="00321E06">
                <w:rPr>
                  <w:rStyle w:val="Hipersaite"/>
                  <w:rFonts w:asciiTheme="majorBidi" w:hAnsiTheme="majorBidi" w:cstheme="majorBidi"/>
                  <w:i/>
                </w:rPr>
                <w:t xml:space="preserve">Commission Regulation 2023/2831 on the application of Articles 107 and 108 of the Treaty on the Functioning of the European Union to de </w:t>
              </w:r>
              <w:r w:rsidRPr="00321E06">
                <w:rPr>
                  <w:rStyle w:val="Hipersaite"/>
                  <w:rFonts w:asciiTheme="majorBidi" w:hAnsiTheme="majorBidi" w:cstheme="majorBidi"/>
                  <w:i/>
                </w:rPr>
                <w:lastRenderedPageBreak/>
                <w:t>minimis aid</w:t>
              </w:r>
            </w:hyperlink>
            <w:r w:rsidRPr="00321E06">
              <w:rPr>
                <w:rFonts w:asciiTheme="majorBidi" w:hAnsiTheme="majorBidi" w:cstheme="majorBidi"/>
                <w:i/>
                <w:color w:val="7030A0"/>
              </w:rPr>
              <w:t>, the following principles must be respected:</w:t>
            </w:r>
          </w:p>
          <w:p w14:paraId="5D7D0E3B" w14:textId="77777777" w:rsidR="002314C7" w:rsidRPr="00321E06" w:rsidRDefault="002314C7" w:rsidP="002314C7">
            <w:pPr>
              <w:numPr>
                <w:ilvl w:val="0"/>
                <w:numId w:val="25"/>
              </w:numPr>
              <w:tabs>
                <w:tab w:val="clear" w:pos="720"/>
                <w:tab w:val="num" w:pos="360"/>
              </w:tabs>
              <w:ind w:left="324"/>
              <w:jc w:val="both"/>
              <w:rPr>
                <w:rFonts w:asciiTheme="majorBidi" w:hAnsiTheme="majorBidi" w:cstheme="majorBidi"/>
                <w:i/>
                <w:color w:val="7030A0"/>
              </w:rPr>
            </w:pPr>
            <w:r w:rsidRPr="00321E06">
              <w:rPr>
                <w:rFonts w:asciiTheme="majorBidi" w:hAnsiTheme="majorBidi" w:cstheme="majorBidi"/>
                <w:i/>
                <w:color w:val="7030A0"/>
              </w:rPr>
              <w:t>the total de minimis aid for a single undertaking may not exceed EUR 300,000 in any three-year period;</w:t>
            </w:r>
          </w:p>
          <w:p w14:paraId="2197D79C" w14:textId="77777777" w:rsidR="002314C7" w:rsidRPr="00321E06" w:rsidRDefault="002314C7" w:rsidP="002314C7">
            <w:pPr>
              <w:numPr>
                <w:ilvl w:val="0"/>
                <w:numId w:val="25"/>
              </w:numPr>
              <w:tabs>
                <w:tab w:val="clear" w:pos="720"/>
                <w:tab w:val="num" w:pos="360"/>
              </w:tabs>
              <w:ind w:left="324"/>
              <w:jc w:val="both"/>
              <w:rPr>
                <w:rFonts w:asciiTheme="majorBidi" w:hAnsiTheme="majorBidi" w:cstheme="majorBidi"/>
                <w:i/>
                <w:color w:val="7030A0"/>
              </w:rPr>
            </w:pPr>
            <w:r w:rsidRPr="00321E06">
              <w:rPr>
                <w:rFonts w:asciiTheme="majorBidi" w:hAnsiTheme="majorBidi" w:cstheme="majorBidi"/>
                <w:i/>
                <w:color w:val="7030A0"/>
              </w:rPr>
              <w:t>the three-year period is defined as a rolling period, i.e., the total amount of de minimis aid granted to a single undertaking in any three-year period from the date of its grant may not exceed a certain threshold (from the date on which the aid is planned to be granted, the aid granted during three calendar years is taken into account (for example, if the aid is planned to be granted on 01.09.2025, the de minimis aid previously granted in the period from 01.09.2022 (inclusive) until 01.09.2025) is taken into account.</w:t>
            </w:r>
          </w:p>
          <w:p w14:paraId="59373DE8"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When applying for aid, the beneficiary must:</w:t>
            </w:r>
          </w:p>
          <w:p w14:paraId="374EDD00"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-complete and submit the de minimis accounting form in the SRS electronic database EDS;</w:t>
            </w:r>
          </w:p>
          <w:p w14:paraId="67811C2B"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-a printout of the de minimis accounting form prepared in the EDS system must be attached to the application</w:t>
            </w:r>
          </w:p>
          <w:p w14:paraId="5F228F49" w14:textId="77777777" w:rsidR="002314C7" w:rsidRPr="00321E06" w:rsidRDefault="002314C7" w:rsidP="002314C7">
            <w:pPr>
              <w:jc w:val="both"/>
              <w:rPr>
                <w:rFonts w:asciiTheme="majorBidi" w:hAnsiTheme="majorBidi" w:cstheme="majorBidi"/>
                <w:i/>
                <w:iCs/>
                <w:color w:val="7030A0"/>
              </w:rPr>
            </w:pPr>
            <w:r w:rsidRPr="00321E06">
              <w:rPr>
                <w:rFonts w:asciiTheme="majorBidi" w:hAnsiTheme="majorBidi" w:cstheme="majorBidi"/>
                <w:i/>
                <w:color w:val="7030A0"/>
              </w:rPr>
              <w:t xml:space="preserve">The EDS system has a section called "de minimis", where the relevant functionality can be used to fill in the de minimis aid accounting form, providing information on </w:t>
            </w:r>
            <w:r w:rsidRPr="00321E06">
              <w:rPr>
                <w:rFonts w:asciiTheme="majorBidi" w:hAnsiTheme="majorBidi" w:cstheme="majorBidi"/>
                <w:i/>
                <w:color w:val="7030A0"/>
              </w:rPr>
              <w:lastRenderedPageBreak/>
              <w:t>the basic data of the undertaking, as well as its status – autonomous or related company, according to the definition of "single undertaking". This section allows you to keep track of the de minimis aid granted to both the undertaking concerned and its related companies, and the balance of the aid amount available.</w:t>
            </w:r>
          </w:p>
          <w:p w14:paraId="4BDFD26A"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To qualify for de minimis aid, the balance of the aid amount available to the research applicant must not be less than the amount of ERDF aid requested in the Postdoctoral research in the research application.</w:t>
            </w:r>
          </w:p>
          <w:p w14:paraId="6497FFC0"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Guide and explanatory material on de minimis aid available </w:t>
            </w:r>
            <w:hyperlink r:id="rId50" w:history="1">
              <w:r w:rsidRPr="00321E06">
                <w:rPr>
                  <w:rStyle w:val="Hipersaite"/>
                  <w:rFonts w:asciiTheme="majorBidi" w:hAnsiTheme="majorBidi" w:cstheme="majorBidi"/>
                  <w:i/>
                </w:rPr>
                <w:t>here</w:t>
              </w:r>
            </w:hyperlink>
            <w:r w:rsidRPr="00321E06">
              <w:rPr>
                <w:rFonts w:asciiTheme="majorBidi" w:hAnsiTheme="majorBidi" w:cstheme="majorBidi"/>
                <w:i/>
                <w:color w:val="7030A0"/>
              </w:rPr>
              <w:t>.</w:t>
            </w:r>
          </w:p>
        </w:tc>
      </w:tr>
      <w:tr w:rsidR="002314C7" w:rsidRPr="00321E06" w14:paraId="291A31A2" w14:textId="77777777" w:rsidTr="00563B37">
        <w:trPr>
          <w:trHeight w:val="300"/>
          <w:jc w:val="center"/>
        </w:trPr>
        <w:tc>
          <w:tcPr>
            <w:tcW w:w="303" w:type="pct"/>
          </w:tcPr>
          <w:p w14:paraId="1F13D760"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lastRenderedPageBreak/>
              <w:t>8</w:t>
            </w:r>
          </w:p>
        </w:tc>
        <w:tc>
          <w:tcPr>
            <w:tcW w:w="3252" w:type="pct"/>
            <w:noWrap/>
          </w:tcPr>
          <w:p w14:paraId="573A517E" w14:textId="77777777" w:rsidR="002314C7" w:rsidRPr="00321E06" w:rsidRDefault="002314C7" w:rsidP="002314C7">
            <w:pPr>
              <w:spacing w:after="0" w:line="240" w:lineRule="auto"/>
              <w:contextualSpacing/>
              <w:jc w:val="both"/>
              <w:rPr>
                <w:rFonts w:asciiTheme="majorBidi" w:hAnsiTheme="majorBidi" w:cstheme="majorBidi"/>
              </w:rPr>
            </w:pPr>
            <w:r w:rsidRPr="00321E06">
              <w:rPr>
                <w:rFonts w:asciiTheme="majorBidi" w:hAnsiTheme="majorBidi" w:cstheme="majorBidi"/>
                <w:i/>
                <w:iCs/>
              </w:rPr>
              <w:t>Annex 8</w:t>
            </w:r>
            <w:r w:rsidRPr="00321E06">
              <w:rPr>
                <w:rFonts w:asciiTheme="majorBidi" w:hAnsiTheme="majorBidi" w:cstheme="majorBidi"/>
              </w:rPr>
              <w:t>: the most recent annual report submitted in accordance with the requirements of laws and regulations (applicable if the research application is submitted by a private legal entity with an economic activity) or an operational interim report not older than one month before the date of submission of the research application, certified by a sworn auditor (applicable if the research application is submitted by a private legal entity with an economic activity which does not have access to the most recent annual report);</w:t>
            </w:r>
          </w:p>
        </w:tc>
        <w:tc>
          <w:tcPr>
            <w:tcW w:w="1445" w:type="pct"/>
          </w:tcPr>
          <w:p w14:paraId="735543E2"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1CC15C72" w14:textId="77777777" w:rsidTr="00563B37">
        <w:trPr>
          <w:trHeight w:val="300"/>
          <w:jc w:val="center"/>
        </w:trPr>
        <w:tc>
          <w:tcPr>
            <w:tcW w:w="303" w:type="pct"/>
          </w:tcPr>
          <w:p w14:paraId="6CEEE97E"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9</w:t>
            </w:r>
          </w:p>
        </w:tc>
        <w:tc>
          <w:tcPr>
            <w:tcW w:w="3252" w:type="pct"/>
            <w:noWrap/>
          </w:tcPr>
          <w:p w14:paraId="24807838" w14:textId="77777777" w:rsidR="002314C7" w:rsidRPr="00321E06" w:rsidRDefault="002314C7" w:rsidP="002314C7">
            <w:pPr>
              <w:spacing w:after="0" w:line="240" w:lineRule="auto"/>
              <w:contextualSpacing/>
              <w:jc w:val="both"/>
              <w:rPr>
                <w:rFonts w:asciiTheme="majorBidi" w:hAnsiTheme="majorBidi" w:cstheme="majorBidi"/>
              </w:rPr>
            </w:pPr>
            <w:hyperlink r:id="rId51">
              <w:r w:rsidRPr="00321E06">
                <w:rPr>
                  <w:rStyle w:val="Hipersaite"/>
                  <w:rFonts w:asciiTheme="majorBidi" w:hAnsiTheme="majorBidi" w:cstheme="majorBidi"/>
                  <w:i/>
                  <w:iCs/>
                </w:rPr>
                <w:t>Annex 9:</w:t>
              </w:r>
            </w:hyperlink>
            <w:r w:rsidRPr="00321E06">
              <w:rPr>
                <w:rFonts w:asciiTheme="majorBidi" w:hAnsiTheme="majorBidi" w:cstheme="majorBidi"/>
              </w:rPr>
              <w:t xml:space="preserve"> the research applicant's financial management and accounting policy;</w:t>
            </w:r>
          </w:p>
        </w:tc>
        <w:tc>
          <w:tcPr>
            <w:tcW w:w="1445" w:type="pct"/>
          </w:tcPr>
          <w:p w14:paraId="6F90B01E"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Electronic copy</w:t>
            </w:r>
          </w:p>
        </w:tc>
      </w:tr>
      <w:tr w:rsidR="002314C7" w:rsidRPr="00321E06" w14:paraId="625A9E73" w14:textId="77777777" w:rsidTr="00563B37">
        <w:trPr>
          <w:trHeight w:val="300"/>
          <w:jc w:val="center"/>
        </w:trPr>
        <w:tc>
          <w:tcPr>
            <w:tcW w:w="303" w:type="pct"/>
          </w:tcPr>
          <w:p w14:paraId="41044A78" w14:textId="77777777" w:rsidR="002314C7" w:rsidRPr="00321E06" w:rsidRDefault="002314C7" w:rsidP="002314C7">
            <w:pPr>
              <w:pStyle w:val="Sarakstarindkopa"/>
              <w:spacing w:after="0" w:line="240" w:lineRule="auto"/>
              <w:ind w:left="22"/>
              <w:jc w:val="both"/>
              <w:rPr>
                <w:rFonts w:asciiTheme="majorBidi" w:hAnsiTheme="majorBidi" w:cstheme="majorBidi"/>
                <w:color w:val="000000" w:themeColor="text1"/>
              </w:rPr>
            </w:pPr>
            <w:r w:rsidRPr="00321E06">
              <w:rPr>
                <w:rFonts w:asciiTheme="majorBidi" w:hAnsiTheme="majorBidi" w:cstheme="majorBidi"/>
                <w:color w:val="000000" w:themeColor="text1"/>
              </w:rPr>
              <w:t xml:space="preserve">10 </w:t>
            </w:r>
          </w:p>
        </w:tc>
        <w:tc>
          <w:tcPr>
            <w:tcW w:w="3252" w:type="pct"/>
            <w:noWrap/>
          </w:tcPr>
          <w:p w14:paraId="5CA9BB41" w14:textId="77777777" w:rsidR="002314C7" w:rsidRPr="00321E06" w:rsidRDefault="002314C7" w:rsidP="002314C7">
            <w:pPr>
              <w:jc w:val="both"/>
              <w:rPr>
                <w:rFonts w:asciiTheme="majorBidi" w:hAnsiTheme="majorBidi" w:cstheme="majorBidi"/>
                <w:iCs/>
              </w:rPr>
            </w:pPr>
            <w:r w:rsidRPr="00321E06">
              <w:rPr>
                <w:rFonts w:asciiTheme="majorBidi" w:hAnsiTheme="majorBidi" w:cstheme="majorBidi"/>
                <w:i/>
                <w:iCs/>
              </w:rPr>
              <w:t>Annex 10:</w:t>
            </w:r>
            <w:r w:rsidRPr="00321E06">
              <w:rPr>
                <w:rFonts w:asciiTheme="majorBidi" w:hAnsiTheme="majorBidi" w:cstheme="majorBidi"/>
              </w:rPr>
              <w:t xml:space="preserve"> Agreement/memorandum of understanding between the postdoctoral researcher and the organisation in free form, confirming the planned cooperation between the postdoctoral researcher and the organisation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tc>
        <w:tc>
          <w:tcPr>
            <w:tcW w:w="1445" w:type="pct"/>
          </w:tcPr>
          <w:p w14:paraId="76818866" w14:textId="77777777" w:rsidR="002314C7" w:rsidRPr="00321E06" w:rsidRDefault="002314C7" w:rsidP="002314C7">
            <w:pPr>
              <w:rPr>
                <w:rFonts w:asciiTheme="majorBidi" w:hAnsiTheme="majorBidi" w:cstheme="majorBidi"/>
                <w:i/>
                <w:color w:val="7030A0"/>
              </w:rPr>
            </w:pPr>
            <w:r w:rsidRPr="00321E06">
              <w:rPr>
                <w:rFonts w:asciiTheme="majorBidi" w:hAnsiTheme="majorBidi" w:cstheme="majorBidi"/>
                <w:i/>
                <w:color w:val="7030A0"/>
              </w:rPr>
              <w:t>Copy or electronically signed document</w:t>
            </w:r>
          </w:p>
        </w:tc>
      </w:tr>
      <w:tr w:rsidR="002314C7" w:rsidRPr="00321E06" w14:paraId="6F1BA123" w14:textId="77777777" w:rsidTr="00563B37">
        <w:trPr>
          <w:trHeight w:val="300"/>
          <w:jc w:val="center"/>
        </w:trPr>
        <w:tc>
          <w:tcPr>
            <w:tcW w:w="5000" w:type="pct"/>
            <w:gridSpan w:val="3"/>
            <w:shd w:val="clear" w:color="auto" w:fill="auto"/>
          </w:tcPr>
          <w:p w14:paraId="497D831C" w14:textId="77777777" w:rsidR="002314C7" w:rsidRPr="00321E06" w:rsidRDefault="002314C7" w:rsidP="002314C7">
            <w:pPr>
              <w:rPr>
                <w:rFonts w:asciiTheme="majorBidi" w:hAnsiTheme="majorBidi" w:cstheme="majorBidi"/>
                <w:i/>
                <w:color w:val="7030A0"/>
              </w:rPr>
            </w:pPr>
            <w:r w:rsidRPr="00321E06">
              <w:rPr>
                <w:rFonts w:asciiTheme="majorBidi" w:hAnsiTheme="majorBidi" w:cstheme="majorBidi"/>
                <w:i/>
                <w:color w:val="7030A0"/>
              </w:rPr>
              <w:t>Additional Annexes (if applicable):</w:t>
            </w:r>
          </w:p>
        </w:tc>
      </w:tr>
      <w:tr w:rsidR="002314C7" w:rsidRPr="00321E06" w14:paraId="66EBFAD0" w14:textId="77777777" w:rsidTr="00563B37">
        <w:trPr>
          <w:trHeight w:val="705"/>
          <w:jc w:val="center"/>
        </w:trPr>
        <w:tc>
          <w:tcPr>
            <w:tcW w:w="303" w:type="pct"/>
          </w:tcPr>
          <w:p w14:paraId="12019EFF" w14:textId="77777777" w:rsidR="002314C7" w:rsidRPr="00321E06" w:rsidRDefault="002314C7" w:rsidP="002314C7">
            <w:pPr>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lastRenderedPageBreak/>
              <w:t>-</w:t>
            </w:r>
          </w:p>
        </w:tc>
        <w:tc>
          <w:tcPr>
            <w:tcW w:w="3252" w:type="pct"/>
          </w:tcPr>
          <w:p w14:paraId="633D6A09" w14:textId="77777777" w:rsidR="002314C7" w:rsidRPr="00321E06" w:rsidRDefault="002314C7" w:rsidP="002314C7">
            <w:pPr>
              <w:spacing w:after="0" w:line="240" w:lineRule="auto"/>
              <w:contextualSpacing/>
              <w:jc w:val="both"/>
              <w:rPr>
                <w:rFonts w:asciiTheme="majorBidi" w:hAnsiTheme="majorBidi" w:cstheme="majorBidi"/>
              </w:rPr>
            </w:pPr>
            <w:r w:rsidRPr="00321E06">
              <w:rPr>
                <w:rFonts w:asciiTheme="majorBidi" w:hAnsiTheme="majorBidi" w:cstheme="majorBidi"/>
              </w:rPr>
              <w:t>power of attorney or an internal regulatory act of the institution attesting the authority to sign the research application (applicable if the research application is signed by a person other than the head or deputy head of the institution)</w:t>
            </w:r>
          </w:p>
        </w:tc>
        <w:tc>
          <w:tcPr>
            <w:tcW w:w="1445" w:type="pct"/>
          </w:tcPr>
          <w:p w14:paraId="4619CD76" w14:textId="77777777" w:rsidR="002314C7" w:rsidRPr="00321E06" w:rsidRDefault="002314C7" w:rsidP="00563B37">
            <w:pPr>
              <w:spacing w:after="0" w:line="240" w:lineRule="auto"/>
              <w:contextualSpacing/>
              <w:jc w:val="both"/>
              <w:rPr>
                <w:rFonts w:asciiTheme="majorBidi" w:hAnsiTheme="majorBidi" w:cstheme="majorBidi"/>
                <w:i/>
                <w:color w:val="0070C0"/>
              </w:rPr>
            </w:pPr>
          </w:p>
        </w:tc>
      </w:tr>
      <w:tr w:rsidR="002314C7" w:rsidRPr="00321E06" w14:paraId="43042085" w14:textId="77777777" w:rsidTr="00563B37">
        <w:trPr>
          <w:trHeight w:val="307"/>
          <w:jc w:val="center"/>
        </w:trPr>
        <w:tc>
          <w:tcPr>
            <w:tcW w:w="303" w:type="pct"/>
          </w:tcPr>
          <w:p w14:paraId="0601DA54" w14:textId="77777777" w:rsidR="002314C7" w:rsidRPr="00321E06" w:rsidRDefault="002314C7" w:rsidP="002314C7">
            <w:pPr>
              <w:spacing w:after="0" w:line="240" w:lineRule="auto"/>
              <w:jc w:val="both"/>
              <w:rPr>
                <w:rFonts w:asciiTheme="majorBidi" w:hAnsiTheme="majorBidi" w:cstheme="majorBidi"/>
                <w:color w:val="000000" w:themeColor="text1"/>
              </w:rPr>
            </w:pPr>
            <w:r w:rsidRPr="00321E06">
              <w:rPr>
                <w:rFonts w:asciiTheme="majorBidi" w:hAnsiTheme="majorBidi" w:cstheme="majorBidi"/>
                <w:color w:val="000000" w:themeColor="text1"/>
              </w:rPr>
              <w:t>-</w:t>
            </w:r>
          </w:p>
        </w:tc>
        <w:tc>
          <w:tcPr>
            <w:tcW w:w="3252" w:type="pct"/>
          </w:tcPr>
          <w:p w14:paraId="1021770D" w14:textId="77777777" w:rsidR="002314C7" w:rsidRPr="00321E06" w:rsidRDefault="002314C7" w:rsidP="002314C7">
            <w:pPr>
              <w:spacing w:after="0" w:line="240" w:lineRule="auto"/>
              <w:contextualSpacing/>
              <w:jc w:val="both"/>
              <w:rPr>
                <w:rFonts w:asciiTheme="majorBidi" w:eastAsia="Times New Roman" w:hAnsiTheme="majorBidi" w:cstheme="majorBidi"/>
              </w:rPr>
            </w:pPr>
            <w:r w:rsidRPr="00321E06">
              <w:rPr>
                <w:rFonts w:asciiTheme="majorBidi" w:hAnsiTheme="majorBidi" w:cstheme="majorBidi"/>
              </w:rPr>
              <w:t>Translation of documents (if applicable), incl. for a doctorate diploma, if it is not issued in Latvian or English</w:t>
            </w:r>
          </w:p>
        </w:tc>
        <w:tc>
          <w:tcPr>
            <w:tcW w:w="1445" w:type="pct"/>
          </w:tcPr>
          <w:p w14:paraId="6EE0D97A" w14:textId="77777777" w:rsidR="002314C7" w:rsidRPr="00321E06" w:rsidRDefault="002314C7" w:rsidP="00563B37">
            <w:pPr>
              <w:spacing w:after="0" w:line="240" w:lineRule="auto"/>
              <w:contextualSpacing/>
              <w:jc w:val="both"/>
              <w:rPr>
                <w:rFonts w:asciiTheme="majorBidi" w:hAnsiTheme="majorBidi" w:cstheme="majorBidi"/>
                <w:i/>
                <w:color w:val="0070C0"/>
              </w:rPr>
            </w:pPr>
          </w:p>
        </w:tc>
      </w:tr>
    </w:tbl>
    <w:p w14:paraId="10606A42" w14:textId="77777777" w:rsidR="002314C7" w:rsidRPr="00321E06" w:rsidRDefault="002314C7" w:rsidP="002314C7">
      <w:pPr>
        <w:rPr>
          <w:rFonts w:asciiTheme="majorBidi" w:hAnsiTheme="majorBidi" w:cstheme="majorBidi"/>
        </w:rPr>
      </w:pPr>
      <w:r w:rsidRPr="00321E06">
        <w:rPr>
          <w:rFonts w:asciiTheme="majorBidi" w:hAnsiTheme="majorBidi" w:cstheme="majorBidi"/>
        </w:rPr>
        <w:t>The sections "Interim report" and "Final report" do not need to be completed.</w:t>
      </w:r>
    </w:p>
    <w:p w14:paraId="5DD91495"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Annexes to the methodology:</w:t>
      </w:r>
    </w:p>
    <w:p w14:paraId="6BF77137"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1:</w:t>
      </w:r>
      <w:r w:rsidRPr="00321E06">
        <w:rPr>
          <w:rFonts w:asciiTheme="majorBidi" w:hAnsiTheme="majorBidi" w:cstheme="majorBidi"/>
          <w:i/>
        </w:rPr>
        <w:t xml:space="preserve"> </w:t>
      </w:r>
      <w:r w:rsidRPr="00321E06">
        <w:rPr>
          <w:rFonts w:asciiTheme="majorBidi" w:hAnsiTheme="majorBidi" w:cstheme="majorBidi"/>
        </w:rPr>
        <w:t>form "Statement by research applicant"</w:t>
      </w:r>
    </w:p>
    <w:p w14:paraId="0EBF4A10"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2: “Research project proposal” (to be completed in English)</w:t>
      </w:r>
    </w:p>
    <w:p w14:paraId="5B88FDAF"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2.1 Methodology for completing the “Research project proposal”</w:t>
      </w:r>
    </w:p>
    <w:p w14:paraId="3179136B"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3: form "Postdoctoral double funding declaration"</w:t>
      </w:r>
    </w:p>
    <w:p w14:paraId="0CEAB87B"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4: form “Declaration on compliance of the commercial company with the small (tiny) or medium-sized enterprise”</w:t>
      </w:r>
    </w:p>
    <w:p w14:paraId="23B3FA89"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4.1: form “Declaration on compliance of the commercial company with the small (tiny) or medium-sized enterprise”</w:t>
      </w:r>
    </w:p>
    <w:p w14:paraId="2A7B6639" w14:textId="4A9F27EB" w:rsidR="00A67EF4" w:rsidRPr="00321E06" w:rsidRDefault="002314C7" w:rsidP="002314C7">
      <w:pPr>
        <w:rPr>
          <w:rFonts w:asciiTheme="majorBidi" w:hAnsiTheme="majorBidi" w:cstheme="majorBidi"/>
        </w:rPr>
      </w:pPr>
      <w:r w:rsidRPr="00321E06">
        <w:rPr>
          <w:rFonts w:asciiTheme="majorBidi" w:hAnsiTheme="majorBidi" w:cstheme="majorBidi"/>
        </w:rPr>
        <w:t xml:space="preserve">Annex 5: form “Justification of the incentive effect of the public aid planned as part of the research application in accordance with the requirements of Article 6(2) and (3) of Commission Regulation No 651/2014”  </w:t>
      </w:r>
    </w:p>
    <w:sectPr w:rsidR="00A67EF4" w:rsidRPr="00321E06" w:rsidSect="004C07ED">
      <w:footerReference w:type="default" r:id="rId52"/>
      <w:footerReference w:type="first" r:id="rId53"/>
      <w:pgSz w:w="16838" w:h="11906" w:orient="landscape"/>
      <w:pgMar w:top="709"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ABCB9" w14:textId="77777777" w:rsidR="00EB124E" w:rsidRDefault="00EB124E" w:rsidP="0068589C">
      <w:pPr>
        <w:spacing w:after="0" w:line="240" w:lineRule="auto"/>
      </w:pPr>
      <w:r>
        <w:separator/>
      </w:r>
    </w:p>
  </w:endnote>
  <w:endnote w:type="continuationSeparator" w:id="0">
    <w:p w14:paraId="4968AEAB" w14:textId="77777777" w:rsidR="00EB124E" w:rsidRDefault="00EB124E" w:rsidP="0068589C">
      <w:pPr>
        <w:spacing w:after="0" w:line="240" w:lineRule="auto"/>
      </w:pPr>
      <w:r>
        <w:continuationSeparator/>
      </w:r>
    </w:p>
  </w:endnote>
  <w:endnote w:type="continuationNotice" w:id="1">
    <w:p w14:paraId="6D5D8FCD" w14:textId="77777777" w:rsidR="00EB124E" w:rsidRDefault="00EB12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Gothic"/>
    <w:charset w:val="00"/>
    <w:family w:val="roman"/>
    <w:pitch w:val="default"/>
  </w:font>
  <w:font w:name="Calibri Light">
    <w:panose1 w:val="020F0302020204030204"/>
    <w:charset w:val="00"/>
    <w:family w:val="swiss"/>
    <w:pitch w:val="variable"/>
    <w:sig w:usb0="E4002EFF" w:usb1="C200247B" w:usb2="00000009" w:usb3="00000000" w:csb0="000001FF" w:csb1="00000000"/>
  </w:font>
  <w:font w:name="NewsGoth Cn TL">
    <w:altName w:val="Calibri"/>
    <w:charset w:val="BA"/>
    <w:family w:val="swiss"/>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400" w:type="dxa"/>
      <w:tblLayout w:type="fixed"/>
      <w:tblLook w:val="06A0" w:firstRow="1" w:lastRow="0" w:firstColumn="1" w:lastColumn="0" w:noHBand="1" w:noVBand="1"/>
    </w:tblPr>
    <w:tblGrid>
      <w:gridCol w:w="8400"/>
    </w:tblGrid>
    <w:tr w:rsidR="002314C7" w:rsidRPr="002314C7" w14:paraId="3E813629" w14:textId="77777777" w:rsidTr="1553FBF6">
      <w:trPr>
        <w:trHeight w:val="300"/>
      </w:trPr>
      <w:tc>
        <w:tcPr>
          <w:tcW w:w="8400" w:type="dxa"/>
        </w:tcPr>
        <w:p w14:paraId="4658249B" w14:textId="77777777" w:rsidR="002314C7" w:rsidRPr="002314C7" w:rsidRDefault="002314C7" w:rsidP="002314C7">
          <w:pPr>
            <w:spacing w:after="0" w:line="257" w:lineRule="auto"/>
            <w:ind w:left="-426" w:right="-766"/>
            <w:rPr>
              <w:rFonts w:ascii="Times New Roman" w:eastAsia="Times New Roman" w:hAnsi="Times New Roman"/>
              <w:i/>
              <w:color w:val="2E74B5" w:themeColor="accent5" w:themeShade="BF"/>
              <w:sz w:val="16"/>
              <w:szCs w:val="16"/>
              <w:highlight w:val="green"/>
            </w:rPr>
          </w:pPr>
        </w:p>
      </w:tc>
    </w:tr>
  </w:tbl>
  <w:p w14:paraId="7E07934A" w14:textId="77777777" w:rsidR="002314C7" w:rsidRPr="002314C7" w:rsidRDefault="002314C7" w:rsidP="002314C7">
    <w:pPr>
      <w:pStyle w:val="Kjen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002314C7" w:rsidRPr="002314C7" w14:paraId="087FD96F" w14:textId="77777777" w:rsidTr="6F0A9CAF">
      <w:trPr>
        <w:trHeight w:val="300"/>
      </w:trPr>
      <w:tc>
        <w:tcPr>
          <w:tcW w:w="3165" w:type="dxa"/>
        </w:tcPr>
        <w:p w14:paraId="6E5C1B54" w14:textId="77777777" w:rsidR="002314C7" w:rsidRPr="002314C7" w:rsidRDefault="002314C7" w:rsidP="002314C7">
          <w:pPr>
            <w:pStyle w:val="Galvene"/>
            <w:ind w:left="-115"/>
          </w:pPr>
        </w:p>
      </w:tc>
      <w:tc>
        <w:tcPr>
          <w:tcW w:w="3165" w:type="dxa"/>
        </w:tcPr>
        <w:p w14:paraId="5E914EDD" w14:textId="77777777" w:rsidR="002314C7" w:rsidRPr="002314C7" w:rsidRDefault="002314C7" w:rsidP="002314C7">
          <w:pPr>
            <w:pStyle w:val="Galvene"/>
            <w:jc w:val="center"/>
          </w:pPr>
        </w:p>
      </w:tc>
      <w:tc>
        <w:tcPr>
          <w:tcW w:w="3165" w:type="dxa"/>
        </w:tcPr>
        <w:p w14:paraId="078B5D1D" w14:textId="77777777" w:rsidR="002314C7" w:rsidRPr="002314C7" w:rsidRDefault="002314C7" w:rsidP="002314C7">
          <w:pPr>
            <w:pStyle w:val="Galvene"/>
            <w:ind w:right="-115"/>
            <w:jc w:val="right"/>
          </w:pPr>
        </w:p>
      </w:tc>
    </w:tr>
  </w:tbl>
  <w:p w14:paraId="2BC53E22" w14:textId="77777777" w:rsidR="002314C7" w:rsidRPr="002314C7" w:rsidRDefault="002314C7" w:rsidP="002314C7">
    <w:pPr>
      <w:pStyle w:val="Kjen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7020B57B" w:rsidRPr="002314C7" w14:paraId="66D6213B" w14:textId="77777777" w:rsidTr="7020B57B">
      <w:trPr>
        <w:trHeight w:val="300"/>
      </w:trPr>
      <w:tc>
        <w:tcPr>
          <w:tcW w:w="4650" w:type="dxa"/>
        </w:tcPr>
        <w:p w14:paraId="62D40DFB" w14:textId="7DC6CD45" w:rsidR="7020B57B" w:rsidRPr="002314C7" w:rsidRDefault="7020B57B" w:rsidP="002314C7">
          <w:pPr>
            <w:pStyle w:val="Galvene"/>
            <w:ind w:left="-115"/>
          </w:pPr>
        </w:p>
      </w:tc>
      <w:tc>
        <w:tcPr>
          <w:tcW w:w="4650" w:type="dxa"/>
        </w:tcPr>
        <w:p w14:paraId="25DC3CF1" w14:textId="3BE6A77D" w:rsidR="7020B57B" w:rsidRPr="002314C7" w:rsidRDefault="7020B57B" w:rsidP="002314C7">
          <w:pPr>
            <w:pStyle w:val="Galvene"/>
            <w:jc w:val="center"/>
          </w:pPr>
        </w:p>
      </w:tc>
      <w:tc>
        <w:tcPr>
          <w:tcW w:w="4650" w:type="dxa"/>
        </w:tcPr>
        <w:p w14:paraId="72683216" w14:textId="41C56EE3" w:rsidR="7020B57B" w:rsidRPr="002314C7" w:rsidRDefault="7020B57B" w:rsidP="002314C7">
          <w:pPr>
            <w:pStyle w:val="Galvene"/>
            <w:ind w:right="-115"/>
            <w:jc w:val="right"/>
          </w:pPr>
        </w:p>
      </w:tc>
    </w:tr>
  </w:tbl>
  <w:p w14:paraId="3247089F" w14:textId="28CEAC4D" w:rsidR="7020B57B" w:rsidRPr="002314C7" w:rsidRDefault="7020B57B" w:rsidP="002314C7">
    <w:pPr>
      <w:pStyle w:val="Kjen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F0A9CAF" w:rsidRPr="002314C7" w14:paraId="2A2B1419" w14:textId="77777777" w:rsidTr="6F0A9CAF">
      <w:trPr>
        <w:trHeight w:val="300"/>
      </w:trPr>
      <w:tc>
        <w:tcPr>
          <w:tcW w:w="4650" w:type="dxa"/>
        </w:tcPr>
        <w:p w14:paraId="77C9D343" w14:textId="70FC5D5A" w:rsidR="6F0A9CAF" w:rsidRPr="002314C7" w:rsidRDefault="6F0A9CAF" w:rsidP="002314C7">
          <w:pPr>
            <w:pStyle w:val="Galvene"/>
            <w:ind w:left="-115"/>
          </w:pPr>
        </w:p>
      </w:tc>
      <w:tc>
        <w:tcPr>
          <w:tcW w:w="4650" w:type="dxa"/>
        </w:tcPr>
        <w:p w14:paraId="5E4B6A6B" w14:textId="074C2585" w:rsidR="6F0A9CAF" w:rsidRPr="002314C7" w:rsidRDefault="6F0A9CAF" w:rsidP="002314C7">
          <w:pPr>
            <w:pStyle w:val="Galvene"/>
            <w:jc w:val="center"/>
          </w:pPr>
        </w:p>
      </w:tc>
      <w:tc>
        <w:tcPr>
          <w:tcW w:w="4650" w:type="dxa"/>
        </w:tcPr>
        <w:p w14:paraId="215572F7" w14:textId="0AC96FED" w:rsidR="6F0A9CAF" w:rsidRPr="002314C7" w:rsidRDefault="6F0A9CAF" w:rsidP="002314C7">
          <w:pPr>
            <w:pStyle w:val="Galvene"/>
            <w:ind w:right="-115"/>
            <w:jc w:val="right"/>
          </w:pPr>
        </w:p>
      </w:tc>
    </w:tr>
  </w:tbl>
  <w:p w14:paraId="1AE2D9C9" w14:textId="158A8BF8" w:rsidR="6F0A9CAF" w:rsidRPr="002314C7" w:rsidRDefault="6F0A9CAF" w:rsidP="002314C7">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00"/>
      <w:gridCol w:w="2800"/>
      <w:gridCol w:w="2800"/>
    </w:tblGrid>
    <w:tr w:rsidR="002314C7" w:rsidRPr="002314C7" w14:paraId="60B5DC21" w14:textId="77777777" w:rsidTr="6F0A9CAF">
      <w:trPr>
        <w:trHeight w:val="300"/>
      </w:trPr>
      <w:tc>
        <w:tcPr>
          <w:tcW w:w="2800" w:type="dxa"/>
        </w:tcPr>
        <w:p w14:paraId="42F530D7" w14:textId="77777777" w:rsidR="002314C7" w:rsidRPr="002314C7" w:rsidRDefault="002314C7" w:rsidP="002314C7">
          <w:pPr>
            <w:pStyle w:val="Galvene"/>
            <w:ind w:left="-115"/>
          </w:pPr>
        </w:p>
      </w:tc>
      <w:tc>
        <w:tcPr>
          <w:tcW w:w="2800" w:type="dxa"/>
        </w:tcPr>
        <w:p w14:paraId="535F8324" w14:textId="77777777" w:rsidR="002314C7" w:rsidRPr="002314C7" w:rsidRDefault="002314C7" w:rsidP="002314C7">
          <w:pPr>
            <w:pStyle w:val="Galvene"/>
            <w:jc w:val="center"/>
          </w:pPr>
        </w:p>
      </w:tc>
      <w:tc>
        <w:tcPr>
          <w:tcW w:w="2800" w:type="dxa"/>
        </w:tcPr>
        <w:p w14:paraId="1236F085" w14:textId="77777777" w:rsidR="002314C7" w:rsidRPr="002314C7" w:rsidRDefault="002314C7" w:rsidP="002314C7">
          <w:pPr>
            <w:pStyle w:val="Galvene"/>
            <w:ind w:right="-115"/>
            <w:jc w:val="right"/>
          </w:pPr>
        </w:p>
      </w:tc>
    </w:tr>
  </w:tbl>
  <w:p w14:paraId="3BCAD892" w14:textId="77777777" w:rsidR="002314C7" w:rsidRPr="002314C7" w:rsidRDefault="002314C7" w:rsidP="002314C7">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95"/>
      <w:gridCol w:w="4995"/>
      <w:gridCol w:w="4995"/>
    </w:tblGrid>
    <w:tr w:rsidR="002314C7" w:rsidRPr="002314C7" w14:paraId="503FBE1C" w14:textId="77777777" w:rsidTr="7020B57B">
      <w:trPr>
        <w:trHeight w:val="300"/>
      </w:trPr>
      <w:tc>
        <w:tcPr>
          <w:tcW w:w="4995" w:type="dxa"/>
        </w:tcPr>
        <w:p w14:paraId="7B15288B" w14:textId="77777777" w:rsidR="002314C7" w:rsidRPr="002314C7" w:rsidRDefault="002314C7" w:rsidP="002314C7">
          <w:pPr>
            <w:pStyle w:val="Galvene"/>
            <w:ind w:left="-115"/>
          </w:pPr>
        </w:p>
      </w:tc>
      <w:tc>
        <w:tcPr>
          <w:tcW w:w="4995" w:type="dxa"/>
        </w:tcPr>
        <w:p w14:paraId="75C15B7F" w14:textId="77777777" w:rsidR="002314C7" w:rsidRPr="002314C7" w:rsidRDefault="002314C7" w:rsidP="002314C7">
          <w:pPr>
            <w:pStyle w:val="Galvene"/>
            <w:jc w:val="center"/>
          </w:pPr>
        </w:p>
      </w:tc>
      <w:tc>
        <w:tcPr>
          <w:tcW w:w="4995" w:type="dxa"/>
        </w:tcPr>
        <w:p w14:paraId="15E012D9" w14:textId="77777777" w:rsidR="002314C7" w:rsidRPr="002314C7" w:rsidRDefault="002314C7" w:rsidP="002314C7">
          <w:pPr>
            <w:pStyle w:val="Galvene"/>
            <w:ind w:right="-115"/>
            <w:jc w:val="right"/>
          </w:pPr>
        </w:p>
      </w:tc>
    </w:tr>
  </w:tbl>
  <w:p w14:paraId="386D299D" w14:textId="77777777" w:rsidR="002314C7" w:rsidRPr="002314C7" w:rsidRDefault="002314C7" w:rsidP="002314C7">
    <w:pPr>
      <w:pStyle w:val="Kjen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95"/>
      <w:gridCol w:w="4995"/>
      <w:gridCol w:w="4995"/>
    </w:tblGrid>
    <w:tr w:rsidR="002314C7" w:rsidRPr="002314C7" w14:paraId="4A6E294F" w14:textId="77777777" w:rsidTr="6F0A9CAF">
      <w:trPr>
        <w:trHeight w:val="300"/>
      </w:trPr>
      <w:tc>
        <w:tcPr>
          <w:tcW w:w="4995" w:type="dxa"/>
        </w:tcPr>
        <w:p w14:paraId="59A533C9" w14:textId="77777777" w:rsidR="002314C7" w:rsidRPr="002314C7" w:rsidRDefault="002314C7" w:rsidP="002314C7">
          <w:pPr>
            <w:pStyle w:val="Galvene"/>
            <w:ind w:left="-115"/>
          </w:pPr>
        </w:p>
      </w:tc>
      <w:tc>
        <w:tcPr>
          <w:tcW w:w="4995" w:type="dxa"/>
        </w:tcPr>
        <w:p w14:paraId="31C09D88" w14:textId="77777777" w:rsidR="002314C7" w:rsidRPr="002314C7" w:rsidRDefault="002314C7" w:rsidP="002314C7">
          <w:pPr>
            <w:pStyle w:val="Galvene"/>
            <w:jc w:val="center"/>
          </w:pPr>
        </w:p>
      </w:tc>
      <w:tc>
        <w:tcPr>
          <w:tcW w:w="4995" w:type="dxa"/>
        </w:tcPr>
        <w:p w14:paraId="45683961" w14:textId="77777777" w:rsidR="002314C7" w:rsidRPr="002314C7" w:rsidRDefault="002314C7" w:rsidP="002314C7">
          <w:pPr>
            <w:pStyle w:val="Galvene"/>
            <w:ind w:right="-115"/>
            <w:jc w:val="right"/>
          </w:pPr>
        </w:p>
      </w:tc>
    </w:tr>
  </w:tbl>
  <w:p w14:paraId="7F33AB30" w14:textId="77777777" w:rsidR="002314C7" w:rsidRPr="002314C7" w:rsidRDefault="002314C7" w:rsidP="002314C7">
    <w:pPr>
      <w:pStyle w:val="Kjen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002314C7" w:rsidRPr="002314C7" w14:paraId="5CBEFFD1" w14:textId="77777777" w:rsidTr="7020B57B">
      <w:trPr>
        <w:trHeight w:val="300"/>
      </w:trPr>
      <w:tc>
        <w:tcPr>
          <w:tcW w:w="2990" w:type="dxa"/>
        </w:tcPr>
        <w:p w14:paraId="0C2F62B5" w14:textId="77777777" w:rsidR="002314C7" w:rsidRPr="002314C7" w:rsidRDefault="002314C7" w:rsidP="002314C7">
          <w:pPr>
            <w:pStyle w:val="Galvene"/>
            <w:ind w:left="-115"/>
          </w:pPr>
        </w:p>
      </w:tc>
      <w:tc>
        <w:tcPr>
          <w:tcW w:w="2990" w:type="dxa"/>
        </w:tcPr>
        <w:p w14:paraId="10EA61D8" w14:textId="77777777" w:rsidR="002314C7" w:rsidRPr="002314C7" w:rsidRDefault="002314C7" w:rsidP="002314C7">
          <w:pPr>
            <w:pStyle w:val="Galvene"/>
            <w:jc w:val="center"/>
          </w:pPr>
        </w:p>
      </w:tc>
      <w:tc>
        <w:tcPr>
          <w:tcW w:w="2990" w:type="dxa"/>
        </w:tcPr>
        <w:p w14:paraId="0AB855C4" w14:textId="77777777" w:rsidR="002314C7" w:rsidRPr="002314C7" w:rsidRDefault="002314C7" w:rsidP="002314C7">
          <w:pPr>
            <w:pStyle w:val="Galvene"/>
            <w:ind w:right="-115"/>
            <w:jc w:val="right"/>
          </w:pPr>
        </w:p>
      </w:tc>
    </w:tr>
  </w:tbl>
  <w:p w14:paraId="2668D6EF" w14:textId="77777777" w:rsidR="002314C7" w:rsidRPr="002314C7" w:rsidRDefault="002314C7" w:rsidP="002314C7">
    <w:pPr>
      <w:pStyle w:val="Kjen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002314C7" w:rsidRPr="002314C7" w14:paraId="0500AD36" w14:textId="77777777" w:rsidTr="6F0A9CAF">
      <w:trPr>
        <w:trHeight w:val="300"/>
      </w:trPr>
      <w:tc>
        <w:tcPr>
          <w:tcW w:w="2990" w:type="dxa"/>
        </w:tcPr>
        <w:p w14:paraId="6AFCAED8" w14:textId="77777777" w:rsidR="002314C7" w:rsidRPr="002314C7" w:rsidRDefault="002314C7" w:rsidP="002314C7">
          <w:pPr>
            <w:pStyle w:val="Galvene"/>
            <w:ind w:left="-115"/>
          </w:pPr>
        </w:p>
      </w:tc>
      <w:tc>
        <w:tcPr>
          <w:tcW w:w="2990" w:type="dxa"/>
        </w:tcPr>
        <w:p w14:paraId="7ACC8B87" w14:textId="77777777" w:rsidR="002314C7" w:rsidRPr="002314C7" w:rsidRDefault="002314C7" w:rsidP="002314C7">
          <w:pPr>
            <w:pStyle w:val="Galvene"/>
            <w:jc w:val="center"/>
          </w:pPr>
        </w:p>
      </w:tc>
      <w:tc>
        <w:tcPr>
          <w:tcW w:w="2990" w:type="dxa"/>
        </w:tcPr>
        <w:p w14:paraId="1411AC03" w14:textId="77777777" w:rsidR="002314C7" w:rsidRPr="002314C7" w:rsidRDefault="002314C7" w:rsidP="002314C7">
          <w:pPr>
            <w:pStyle w:val="Galvene"/>
            <w:ind w:right="-115"/>
            <w:jc w:val="right"/>
          </w:pPr>
        </w:p>
      </w:tc>
    </w:tr>
  </w:tbl>
  <w:p w14:paraId="060193FD" w14:textId="77777777" w:rsidR="002314C7" w:rsidRPr="002314C7" w:rsidRDefault="002314C7" w:rsidP="002314C7">
    <w:pPr>
      <w:pStyle w:val="Kjen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002314C7" w:rsidRPr="002314C7" w14:paraId="73D04E56" w14:textId="77777777" w:rsidTr="7020B57B">
      <w:trPr>
        <w:trHeight w:val="300"/>
      </w:trPr>
      <w:tc>
        <w:tcPr>
          <w:tcW w:w="4900" w:type="dxa"/>
        </w:tcPr>
        <w:p w14:paraId="0C092D3A" w14:textId="77777777" w:rsidR="002314C7" w:rsidRPr="002314C7" w:rsidRDefault="002314C7" w:rsidP="002314C7">
          <w:pPr>
            <w:pStyle w:val="Galvene"/>
            <w:ind w:left="-115"/>
          </w:pPr>
        </w:p>
      </w:tc>
      <w:tc>
        <w:tcPr>
          <w:tcW w:w="4900" w:type="dxa"/>
        </w:tcPr>
        <w:p w14:paraId="5718D479" w14:textId="77777777" w:rsidR="002314C7" w:rsidRPr="002314C7" w:rsidRDefault="002314C7" w:rsidP="002314C7">
          <w:pPr>
            <w:pStyle w:val="Galvene"/>
            <w:jc w:val="center"/>
          </w:pPr>
        </w:p>
      </w:tc>
      <w:tc>
        <w:tcPr>
          <w:tcW w:w="4900" w:type="dxa"/>
        </w:tcPr>
        <w:p w14:paraId="6E9C0DF4" w14:textId="77777777" w:rsidR="002314C7" w:rsidRPr="002314C7" w:rsidRDefault="002314C7" w:rsidP="002314C7">
          <w:pPr>
            <w:pStyle w:val="Galvene"/>
            <w:ind w:right="-115"/>
            <w:jc w:val="right"/>
          </w:pPr>
        </w:p>
      </w:tc>
    </w:tr>
  </w:tbl>
  <w:p w14:paraId="195A2D75" w14:textId="77777777" w:rsidR="002314C7" w:rsidRPr="002314C7" w:rsidRDefault="002314C7" w:rsidP="002314C7">
    <w:pPr>
      <w:pStyle w:val="Kjen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002314C7" w:rsidRPr="002314C7" w14:paraId="5C45E1E1" w14:textId="77777777" w:rsidTr="6F0A9CAF">
      <w:trPr>
        <w:trHeight w:val="300"/>
      </w:trPr>
      <w:tc>
        <w:tcPr>
          <w:tcW w:w="4900" w:type="dxa"/>
        </w:tcPr>
        <w:p w14:paraId="042382C0" w14:textId="77777777" w:rsidR="002314C7" w:rsidRPr="002314C7" w:rsidRDefault="002314C7" w:rsidP="002314C7">
          <w:pPr>
            <w:pStyle w:val="Galvene"/>
            <w:ind w:left="-115"/>
          </w:pPr>
        </w:p>
      </w:tc>
      <w:tc>
        <w:tcPr>
          <w:tcW w:w="4900" w:type="dxa"/>
        </w:tcPr>
        <w:p w14:paraId="615BB446" w14:textId="77777777" w:rsidR="002314C7" w:rsidRPr="002314C7" w:rsidRDefault="002314C7" w:rsidP="002314C7">
          <w:pPr>
            <w:pStyle w:val="Galvene"/>
            <w:jc w:val="center"/>
          </w:pPr>
        </w:p>
      </w:tc>
      <w:tc>
        <w:tcPr>
          <w:tcW w:w="4900" w:type="dxa"/>
        </w:tcPr>
        <w:p w14:paraId="161FC7EF" w14:textId="77777777" w:rsidR="002314C7" w:rsidRPr="002314C7" w:rsidRDefault="002314C7" w:rsidP="002314C7">
          <w:pPr>
            <w:pStyle w:val="Galvene"/>
            <w:ind w:right="-115"/>
            <w:jc w:val="right"/>
          </w:pPr>
        </w:p>
      </w:tc>
    </w:tr>
  </w:tbl>
  <w:p w14:paraId="7FF76E91" w14:textId="77777777" w:rsidR="002314C7" w:rsidRPr="002314C7" w:rsidRDefault="002314C7" w:rsidP="002314C7">
    <w:pPr>
      <w:pStyle w:val="Kjen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002314C7" w:rsidRPr="002314C7" w14:paraId="357A4D46" w14:textId="77777777" w:rsidTr="7020B57B">
      <w:trPr>
        <w:trHeight w:val="300"/>
      </w:trPr>
      <w:tc>
        <w:tcPr>
          <w:tcW w:w="3165" w:type="dxa"/>
        </w:tcPr>
        <w:p w14:paraId="57E32277" w14:textId="77777777" w:rsidR="002314C7" w:rsidRPr="002314C7" w:rsidRDefault="002314C7" w:rsidP="002314C7">
          <w:pPr>
            <w:pStyle w:val="Galvene"/>
            <w:ind w:left="-115"/>
          </w:pPr>
        </w:p>
      </w:tc>
      <w:tc>
        <w:tcPr>
          <w:tcW w:w="3165" w:type="dxa"/>
        </w:tcPr>
        <w:p w14:paraId="3FAE0AF1" w14:textId="77777777" w:rsidR="002314C7" w:rsidRPr="002314C7" w:rsidRDefault="002314C7" w:rsidP="002314C7">
          <w:pPr>
            <w:pStyle w:val="Galvene"/>
            <w:jc w:val="center"/>
          </w:pPr>
        </w:p>
      </w:tc>
      <w:tc>
        <w:tcPr>
          <w:tcW w:w="3165" w:type="dxa"/>
        </w:tcPr>
        <w:p w14:paraId="12E6A5FB" w14:textId="77777777" w:rsidR="002314C7" w:rsidRPr="002314C7" w:rsidRDefault="002314C7" w:rsidP="002314C7">
          <w:pPr>
            <w:pStyle w:val="Galvene"/>
            <w:ind w:right="-115"/>
            <w:jc w:val="right"/>
          </w:pPr>
        </w:p>
      </w:tc>
    </w:tr>
  </w:tbl>
  <w:p w14:paraId="2FF34E06" w14:textId="77777777" w:rsidR="002314C7" w:rsidRPr="002314C7" w:rsidRDefault="002314C7" w:rsidP="002314C7">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AFAF8" w14:textId="77777777" w:rsidR="00EB124E" w:rsidRDefault="00EB124E" w:rsidP="0068589C">
      <w:pPr>
        <w:spacing w:after="0" w:line="240" w:lineRule="auto"/>
      </w:pPr>
      <w:r>
        <w:separator/>
      </w:r>
    </w:p>
  </w:footnote>
  <w:footnote w:type="continuationSeparator" w:id="0">
    <w:p w14:paraId="7028C022" w14:textId="77777777" w:rsidR="00EB124E" w:rsidRDefault="00EB124E" w:rsidP="0068589C">
      <w:pPr>
        <w:spacing w:after="0" w:line="240" w:lineRule="auto"/>
      </w:pPr>
      <w:r>
        <w:continuationSeparator/>
      </w:r>
    </w:p>
  </w:footnote>
  <w:footnote w:type="continuationNotice" w:id="1">
    <w:p w14:paraId="0163469E" w14:textId="77777777" w:rsidR="00EB124E" w:rsidRDefault="00EB124E">
      <w:pPr>
        <w:spacing w:after="0" w:line="240" w:lineRule="auto"/>
      </w:pPr>
    </w:p>
  </w:footnote>
  <w:footnote w:id="2">
    <w:p w14:paraId="02AE3E05" w14:textId="77777777" w:rsidR="002314C7" w:rsidRPr="002314C7" w:rsidRDefault="002314C7" w:rsidP="002314C7">
      <w:pPr>
        <w:pStyle w:val="Vresteksts"/>
        <w:jc w:val="both"/>
        <w:rPr>
          <w:rFonts w:ascii="Times New Roman" w:hAnsi="Times New Roman"/>
          <w:i/>
          <w:color w:val="000000" w:themeColor="text1"/>
          <w:sz w:val="16"/>
          <w:szCs w:val="16"/>
        </w:rPr>
      </w:pPr>
      <w:r>
        <w:rPr>
          <w:rStyle w:val="Vresatsauce"/>
          <w:rFonts w:ascii="Times New Roman" w:hAnsi="Times New Roman"/>
          <w:i/>
          <w:color w:val="000000" w:themeColor="text1"/>
          <w:sz w:val="16"/>
          <w:szCs w:val="16"/>
        </w:rPr>
        <w:footnoteRef/>
      </w:r>
      <w:r>
        <w:rPr>
          <w:rFonts w:ascii="Times New Roman" w:hAnsi="Times New Roman"/>
          <w:i/>
          <w:color w:val="000000" w:themeColor="text1"/>
          <w:sz w:val="16"/>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Aid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4D176" w14:textId="77777777" w:rsidR="002314C7" w:rsidRPr="002314C7" w:rsidRDefault="002314C7" w:rsidP="002314C7">
    <w:pPr>
      <w:pStyle w:val="Galvene"/>
      <w:tabs>
        <w:tab w:val="left" w:pos="3617"/>
        <w:tab w:val="left" w:pos="14884"/>
      </w:tabs>
      <w:jc w:val="center"/>
      <w:rPr>
        <w:rFonts w:ascii="Times New Roman" w:eastAsia="Times New Roman" w:hAnsi="Times New Roman"/>
        <w:noProof/>
      </w:rPr>
    </w:pPr>
    <w:r w:rsidRPr="002314C7">
      <w:rPr>
        <w:rFonts w:ascii="Times New Roman" w:eastAsia="Times New Roman" w:hAnsi="Times New Roman"/>
      </w:rPr>
      <w:fldChar w:fldCharType="begin"/>
    </w:r>
    <w:r w:rsidRPr="002314C7">
      <w:rPr>
        <w:rFonts w:ascii="Times New Roman" w:eastAsia="Times New Roman" w:hAnsi="Times New Roman"/>
        <w:sz w:val="18"/>
      </w:rPr>
      <w:instrText xml:space="preserve"> PAGE   \* MERGEFORMAT </w:instrText>
    </w:r>
    <w:r w:rsidRPr="002314C7">
      <w:rPr>
        <w:rFonts w:ascii="Times New Roman" w:eastAsia="Times New Roman" w:hAnsi="Times New Roman"/>
        <w:sz w:val="18"/>
      </w:rPr>
      <w:fldChar w:fldCharType="separate"/>
    </w:r>
    <w:r w:rsidR="00321E06" w:rsidRPr="00321E06">
      <w:rPr>
        <w:rFonts w:ascii="Times New Roman" w:eastAsia="Times New Roman" w:hAnsi="Times New Roman"/>
        <w:noProof/>
      </w:rPr>
      <w:t>20</w:t>
    </w:r>
    <w:r w:rsidRPr="002314C7">
      <w:rPr>
        <w:rFonts w:ascii="Times New Roman" w:eastAsia="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04700" w14:textId="77777777" w:rsidR="00321E06" w:rsidRDefault="00321E06" w:rsidP="00321E06">
    <w:pPr>
      <w:pStyle w:val="Galvene"/>
      <w:jc w:val="right"/>
      <w:rPr>
        <w:rFonts w:asciiTheme="majorBidi" w:hAnsiTheme="majorBidi" w:cstheme="majorBidi"/>
        <w:i/>
        <w:iCs/>
        <w:sz w:val="24"/>
        <w:szCs w:val="24"/>
        <w:lang w:val="lv-LV"/>
      </w:rPr>
    </w:pPr>
    <w:proofErr w:type="spellStart"/>
    <w:r>
      <w:rPr>
        <w:rFonts w:asciiTheme="majorBidi" w:hAnsiTheme="majorBidi" w:cstheme="majorBidi"/>
        <w:i/>
        <w:iCs/>
        <w:sz w:val="24"/>
        <w:szCs w:val="24"/>
        <w:lang w:val="lv-LV"/>
      </w:rPr>
      <w:t>Translation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from</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Latvian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into</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English</w:t>
    </w:r>
    <w:proofErr w:type="spellEnd"/>
  </w:p>
  <w:p w14:paraId="3E214A43" w14:textId="77777777" w:rsidR="002314C7" w:rsidRPr="002314C7" w:rsidRDefault="002314C7" w:rsidP="00321E06">
    <w:pPr>
      <w:pStyle w:val="Virsraksts1"/>
      <w:keepLines/>
      <w:spacing w:line="257" w:lineRule="auto"/>
      <w:ind w:right="-33"/>
      <w:jc w:val="right"/>
      <w:rPr>
        <w:rFonts w:ascii="Times New Roman" w:hAnsi="Times New Roman"/>
        <w:b w:val="0"/>
        <w:bCs w:val="0"/>
        <w:color w:val="000000" w:themeColor="text1"/>
        <w:kern w:val="0"/>
        <w:sz w:val="22"/>
        <w:szCs w:val="22"/>
      </w:rPr>
    </w:pPr>
    <w:r>
      <w:rPr>
        <w:rFonts w:ascii="Times New Roman" w:hAnsi="Times New Roman"/>
        <w:b w:val="0"/>
        <w:color w:val="000000" w:themeColor="text1"/>
        <w:sz w:val="22"/>
      </w:rPr>
      <w:t>ANNEX 1</w:t>
    </w:r>
  </w:p>
  <w:p w14:paraId="1E2AB1BA" w14:textId="77777777" w:rsidR="002314C7" w:rsidRPr="002314C7" w:rsidRDefault="002314C7" w:rsidP="002314C7">
    <w:pPr>
      <w:spacing w:line="257" w:lineRule="auto"/>
      <w:ind w:right="-143"/>
      <w:jc w:val="right"/>
      <w:rPr>
        <w:rFonts w:ascii="Times New Roman" w:eastAsia="Times New Roman" w:hAnsi="Times New Roman"/>
        <w:i/>
        <w:iCs/>
        <w:color w:val="000000" w:themeColor="text1"/>
      </w:rPr>
    </w:pPr>
    <w:r>
      <w:rPr>
        <w:rFonts w:ascii="Times New Roman" w:hAnsi="Times New Roman"/>
        <w:i/>
        <w:color w:val="000000" w:themeColor="text1"/>
      </w:rPr>
      <w:t>Regulations for the 3rd selection round of research applications</w:t>
    </w:r>
  </w:p>
</w:hdr>
</file>

<file path=word/intelligence2.xml><?xml version="1.0" encoding="utf-8"?>
<int2:intelligence xmlns:int2="http://schemas.microsoft.com/office/intelligence/2020/intelligence" xmlns:oel="http://schemas.microsoft.com/office/2019/extlst">
  <int2:observations>
    <int2:textHash int2:hashCode="vTtHJNJOeDQjs2" int2:id="07V4YNAn">
      <int2:state int2:value="Rejected" int2:type="AugLoop_Text_Critique"/>
    </int2:textHash>
    <int2:textHash int2:hashCode="nrP3fdKRmLG7sI" int2:id="GI0PmnZu">
      <int2:state int2:value="Rejected" int2:type="AugLoop_Text_Critique"/>
    </int2:textHash>
    <int2:textHash int2:hashCode="MGHMi+HYVXF3kD" int2:id="c9SfGDum">
      <int2:state int2:value="Rejected" int2:type="AugLoop_Text_Critique"/>
    </int2:textHash>
    <int2:textHash int2:hashCode="hAtRyXeTMrq47y" int2:id="wg3uQuVx">
      <int2:state int2:value="Rejected" int2:type="AugLoop_Text_Critique"/>
    </int2:textHash>
    <int2:textHash int2:hashCode="qee18fUN9x6AtH" int2:id="yytRjEx7">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AAE568"/>
    <w:lvl w:ilvl="0">
      <w:start w:val="1"/>
      <w:numFmt w:val="bullet"/>
      <w:pStyle w:val="Sarakstaaizzme"/>
      <w:lvlText w:val=""/>
      <w:lvlJc w:val="left"/>
      <w:pPr>
        <w:tabs>
          <w:tab w:val="num" w:pos="360"/>
        </w:tabs>
        <w:ind w:left="360" w:hanging="360"/>
      </w:pPr>
      <w:rPr>
        <w:rFonts w:ascii="Symbol" w:hAnsi="Symbol" w:hint="default"/>
      </w:rPr>
    </w:lvl>
  </w:abstractNum>
  <w:abstractNum w:abstractNumId="1" w15:restartNumberingAfterBreak="0">
    <w:nsid w:val="08140B7F"/>
    <w:multiLevelType w:val="hybridMultilevel"/>
    <w:tmpl w:val="47FACF54"/>
    <w:lvl w:ilvl="0" w:tplc="76A2947A">
      <w:start w:val="1"/>
      <w:numFmt w:val="bullet"/>
      <w:lvlText w:val="-"/>
      <w:lvlJc w:val="left"/>
      <w:pPr>
        <w:ind w:left="720" w:hanging="360"/>
      </w:pPr>
      <w:rPr>
        <w:rFonts w:ascii="Calibri" w:hAnsi="Calibri" w:hint="default"/>
      </w:rPr>
    </w:lvl>
    <w:lvl w:ilvl="1" w:tplc="AC604CA8">
      <w:start w:val="1"/>
      <w:numFmt w:val="bullet"/>
      <w:lvlText w:val="o"/>
      <w:lvlJc w:val="left"/>
      <w:pPr>
        <w:ind w:left="1440" w:hanging="360"/>
      </w:pPr>
      <w:rPr>
        <w:rFonts w:ascii="Courier New" w:hAnsi="Courier New" w:hint="default"/>
      </w:rPr>
    </w:lvl>
    <w:lvl w:ilvl="2" w:tplc="4EAC71A6">
      <w:start w:val="1"/>
      <w:numFmt w:val="bullet"/>
      <w:lvlText w:val=""/>
      <w:lvlJc w:val="left"/>
      <w:pPr>
        <w:ind w:left="2160" w:hanging="360"/>
      </w:pPr>
      <w:rPr>
        <w:rFonts w:ascii="Wingdings" w:hAnsi="Wingdings" w:hint="default"/>
      </w:rPr>
    </w:lvl>
    <w:lvl w:ilvl="3" w:tplc="6ACEDFC2">
      <w:start w:val="1"/>
      <w:numFmt w:val="bullet"/>
      <w:lvlText w:val=""/>
      <w:lvlJc w:val="left"/>
      <w:pPr>
        <w:ind w:left="2880" w:hanging="360"/>
      </w:pPr>
      <w:rPr>
        <w:rFonts w:ascii="Symbol" w:hAnsi="Symbol" w:hint="default"/>
      </w:rPr>
    </w:lvl>
    <w:lvl w:ilvl="4" w:tplc="A9D24C32">
      <w:start w:val="1"/>
      <w:numFmt w:val="bullet"/>
      <w:lvlText w:val="o"/>
      <w:lvlJc w:val="left"/>
      <w:pPr>
        <w:ind w:left="3600" w:hanging="360"/>
      </w:pPr>
      <w:rPr>
        <w:rFonts w:ascii="Courier New" w:hAnsi="Courier New" w:hint="default"/>
      </w:rPr>
    </w:lvl>
    <w:lvl w:ilvl="5" w:tplc="78CEF8CC">
      <w:start w:val="1"/>
      <w:numFmt w:val="bullet"/>
      <w:lvlText w:val=""/>
      <w:lvlJc w:val="left"/>
      <w:pPr>
        <w:ind w:left="4320" w:hanging="360"/>
      </w:pPr>
      <w:rPr>
        <w:rFonts w:ascii="Wingdings" w:hAnsi="Wingdings" w:hint="default"/>
      </w:rPr>
    </w:lvl>
    <w:lvl w:ilvl="6" w:tplc="47224A04">
      <w:start w:val="1"/>
      <w:numFmt w:val="bullet"/>
      <w:lvlText w:val=""/>
      <w:lvlJc w:val="left"/>
      <w:pPr>
        <w:ind w:left="5040" w:hanging="360"/>
      </w:pPr>
      <w:rPr>
        <w:rFonts w:ascii="Symbol" w:hAnsi="Symbol" w:hint="default"/>
      </w:rPr>
    </w:lvl>
    <w:lvl w:ilvl="7" w:tplc="E21E2DA0">
      <w:start w:val="1"/>
      <w:numFmt w:val="bullet"/>
      <w:lvlText w:val="o"/>
      <w:lvlJc w:val="left"/>
      <w:pPr>
        <w:ind w:left="5760" w:hanging="360"/>
      </w:pPr>
      <w:rPr>
        <w:rFonts w:ascii="Courier New" w:hAnsi="Courier New" w:hint="default"/>
      </w:rPr>
    </w:lvl>
    <w:lvl w:ilvl="8" w:tplc="C84EE9A2">
      <w:start w:val="1"/>
      <w:numFmt w:val="bullet"/>
      <w:lvlText w:val=""/>
      <w:lvlJc w:val="left"/>
      <w:pPr>
        <w:ind w:left="6480" w:hanging="360"/>
      </w:pPr>
      <w:rPr>
        <w:rFonts w:ascii="Wingdings" w:hAnsi="Wingdings" w:hint="default"/>
      </w:rPr>
    </w:lvl>
  </w:abstractNum>
  <w:abstractNum w:abstractNumId="2" w15:restartNumberingAfterBreak="0">
    <w:nsid w:val="08B82D9C"/>
    <w:multiLevelType w:val="hybridMultilevel"/>
    <w:tmpl w:val="CA0810D6"/>
    <w:lvl w:ilvl="0" w:tplc="0426000F">
      <w:start w:val="1"/>
      <w:numFmt w:val="decimal"/>
      <w:lvlText w:val="%1."/>
      <w:lvlJc w:val="left"/>
      <w:pPr>
        <w:ind w:left="153" w:hanging="360"/>
      </w:pPr>
    </w:lvl>
    <w:lvl w:ilvl="1" w:tplc="04260019" w:tentative="1">
      <w:start w:val="1"/>
      <w:numFmt w:val="lowerLetter"/>
      <w:lvlText w:val="%2."/>
      <w:lvlJc w:val="left"/>
      <w:pPr>
        <w:ind w:left="873" w:hanging="360"/>
      </w:pPr>
    </w:lvl>
    <w:lvl w:ilvl="2" w:tplc="0426001B" w:tentative="1">
      <w:start w:val="1"/>
      <w:numFmt w:val="lowerRoman"/>
      <w:lvlText w:val="%3."/>
      <w:lvlJc w:val="right"/>
      <w:pPr>
        <w:ind w:left="1593" w:hanging="180"/>
      </w:pPr>
    </w:lvl>
    <w:lvl w:ilvl="3" w:tplc="0426000F" w:tentative="1">
      <w:start w:val="1"/>
      <w:numFmt w:val="decimal"/>
      <w:lvlText w:val="%4."/>
      <w:lvlJc w:val="left"/>
      <w:pPr>
        <w:ind w:left="2313" w:hanging="360"/>
      </w:pPr>
    </w:lvl>
    <w:lvl w:ilvl="4" w:tplc="04260019" w:tentative="1">
      <w:start w:val="1"/>
      <w:numFmt w:val="lowerLetter"/>
      <w:lvlText w:val="%5."/>
      <w:lvlJc w:val="left"/>
      <w:pPr>
        <w:ind w:left="3033" w:hanging="360"/>
      </w:pPr>
    </w:lvl>
    <w:lvl w:ilvl="5" w:tplc="0426001B" w:tentative="1">
      <w:start w:val="1"/>
      <w:numFmt w:val="lowerRoman"/>
      <w:lvlText w:val="%6."/>
      <w:lvlJc w:val="right"/>
      <w:pPr>
        <w:ind w:left="3753" w:hanging="180"/>
      </w:pPr>
    </w:lvl>
    <w:lvl w:ilvl="6" w:tplc="0426000F" w:tentative="1">
      <w:start w:val="1"/>
      <w:numFmt w:val="decimal"/>
      <w:lvlText w:val="%7."/>
      <w:lvlJc w:val="left"/>
      <w:pPr>
        <w:ind w:left="4473" w:hanging="360"/>
      </w:pPr>
    </w:lvl>
    <w:lvl w:ilvl="7" w:tplc="04260019" w:tentative="1">
      <w:start w:val="1"/>
      <w:numFmt w:val="lowerLetter"/>
      <w:lvlText w:val="%8."/>
      <w:lvlJc w:val="left"/>
      <w:pPr>
        <w:ind w:left="5193" w:hanging="360"/>
      </w:pPr>
    </w:lvl>
    <w:lvl w:ilvl="8" w:tplc="0426001B" w:tentative="1">
      <w:start w:val="1"/>
      <w:numFmt w:val="lowerRoman"/>
      <w:lvlText w:val="%9."/>
      <w:lvlJc w:val="right"/>
      <w:pPr>
        <w:ind w:left="5913" w:hanging="180"/>
      </w:pPr>
    </w:lvl>
  </w:abstractNum>
  <w:abstractNum w:abstractNumId="3" w15:restartNumberingAfterBreak="0">
    <w:nsid w:val="0985755D"/>
    <w:multiLevelType w:val="hybridMultilevel"/>
    <w:tmpl w:val="147C3C02"/>
    <w:lvl w:ilvl="0" w:tplc="82B4D554">
      <w:start w:val="1"/>
      <w:numFmt w:val="decimal"/>
      <w:lvlText w:val="%1."/>
      <w:lvlJc w:val="left"/>
      <w:pPr>
        <w:ind w:left="420" w:hanging="360"/>
      </w:pPr>
      <w:rPr>
        <w:rFonts w:hint="default"/>
        <w:b w:val="0"/>
        <w:bCs/>
        <w:i/>
        <w:iCs/>
        <w:color w:val="7030A0"/>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4" w15:restartNumberingAfterBreak="0">
    <w:nsid w:val="11F40316"/>
    <w:multiLevelType w:val="hybridMultilevel"/>
    <w:tmpl w:val="05F83422"/>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7D7415D"/>
    <w:multiLevelType w:val="hybridMultilevel"/>
    <w:tmpl w:val="F274EDD2"/>
    <w:lvl w:ilvl="0" w:tplc="FB6CFC6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ADD39AE"/>
    <w:multiLevelType w:val="multilevel"/>
    <w:tmpl w:val="947CCB9C"/>
    <w:lvl w:ilvl="0">
      <w:start w:val="1"/>
      <w:numFmt w:val="decimal"/>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B7934BD"/>
    <w:multiLevelType w:val="hybridMultilevel"/>
    <w:tmpl w:val="E8A48C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F9A0038"/>
    <w:multiLevelType w:val="multilevel"/>
    <w:tmpl w:val="F274EDD2"/>
    <w:styleLink w:val="CurrentList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15F6F8F"/>
    <w:multiLevelType w:val="multilevel"/>
    <w:tmpl w:val="47700CBE"/>
    <w:lvl w:ilvl="0">
      <w:start w:val="3"/>
      <w:numFmt w:val="decimal"/>
      <w:lvlText w:val="%1."/>
      <w:lvlJc w:val="left"/>
      <w:pPr>
        <w:tabs>
          <w:tab w:val="num" w:pos="720"/>
        </w:tabs>
        <w:ind w:left="720" w:hanging="360"/>
      </w:pPr>
      <w:rPr>
        <w:i/>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6E890A"/>
    <w:multiLevelType w:val="hybridMultilevel"/>
    <w:tmpl w:val="73749F5C"/>
    <w:lvl w:ilvl="0" w:tplc="357E6E96">
      <w:start w:val="1"/>
      <w:numFmt w:val="bullet"/>
      <w:lvlText w:val=""/>
      <w:lvlJc w:val="left"/>
      <w:pPr>
        <w:ind w:left="720" w:hanging="360"/>
      </w:pPr>
      <w:rPr>
        <w:rFonts w:ascii="Symbol" w:hAnsi="Symbol" w:hint="default"/>
      </w:rPr>
    </w:lvl>
    <w:lvl w:ilvl="1" w:tplc="CD20EA58">
      <w:start w:val="1"/>
      <w:numFmt w:val="bullet"/>
      <w:lvlText w:val="o"/>
      <w:lvlJc w:val="left"/>
      <w:pPr>
        <w:ind w:left="1440" w:hanging="360"/>
      </w:pPr>
      <w:rPr>
        <w:rFonts w:ascii="Courier New" w:hAnsi="Courier New" w:hint="default"/>
      </w:rPr>
    </w:lvl>
    <w:lvl w:ilvl="2" w:tplc="D10405F8">
      <w:start w:val="1"/>
      <w:numFmt w:val="bullet"/>
      <w:lvlText w:val="ü"/>
      <w:lvlJc w:val="left"/>
      <w:pPr>
        <w:ind w:left="2160" w:hanging="360"/>
      </w:pPr>
      <w:rPr>
        <w:rFonts w:ascii="Wingdings" w:hAnsi="Wingdings" w:hint="default"/>
      </w:rPr>
    </w:lvl>
    <w:lvl w:ilvl="3" w:tplc="47969CAA">
      <w:start w:val="1"/>
      <w:numFmt w:val="bullet"/>
      <w:lvlText w:val=""/>
      <w:lvlJc w:val="left"/>
      <w:pPr>
        <w:ind w:left="2880" w:hanging="360"/>
      </w:pPr>
      <w:rPr>
        <w:rFonts w:ascii="Symbol" w:hAnsi="Symbol" w:hint="default"/>
      </w:rPr>
    </w:lvl>
    <w:lvl w:ilvl="4" w:tplc="BEEAC6CA">
      <w:start w:val="1"/>
      <w:numFmt w:val="bullet"/>
      <w:lvlText w:val="o"/>
      <w:lvlJc w:val="left"/>
      <w:pPr>
        <w:ind w:left="3600" w:hanging="360"/>
      </w:pPr>
      <w:rPr>
        <w:rFonts w:ascii="Courier New" w:hAnsi="Courier New" w:hint="default"/>
      </w:rPr>
    </w:lvl>
    <w:lvl w:ilvl="5" w:tplc="DB169B94">
      <w:start w:val="1"/>
      <w:numFmt w:val="bullet"/>
      <w:lvlText w:val=""/>
      <w:lvlJc w:val="left"/>
      <w:pPr>
        <w:ind w:left="4320" w:hanging="360"/>
      </w:pPr>
      <w:rPr>
        <w:rFonts w:ascii="Wingdings" w:hAnsi="Wingdings" w:hint="default"/>
      </w:rPr>
    </w:lvl>
    <w:lvl w:ilvl="6" w:tplc="03647DDC">
      <w:start w:val="1"/>
      <w:numFmt w:val="bullet"/>
      <w:lvlText w:val=""/>
      <w:lvlJc w:val="left"/>
      <w:pPr>
        <w:ind w:left="5040" w:hanging="360"/>
      </w:pPr>
      <w:rPr>
        <w:rFonts w:ascii="Symbol" w:hAnsi="Symbol" w:hint="default"/>
      </w:rPr>
    </w:lvl>
    <w:lvl w:ilvl="7" w:tplc="C506FDB4">
      <w:start w:val="1"/>
      <w:numFmt w:val="bullet"/>
      <w:lvlText w:val="o"/>
      <w:lvlJc w:val="left"/>
      <w:pPr>
        <w:ind w:left="5760" w:hanging="360"/>
      </w:pPr>
      <w:rPr>
        <w:rFonts w:ascii="Courier New" w:hAnsi="Courier New" w:hint="default"/>
      </w:rPr>
    </w:lvl>
    <w:lvl w:ilvl="8" w:tplc="B0A05D32">
      <w:start w:val="1"/>
      <w:numFmt w:val="bullet"/>
      <w:lvlText w:val=""/>
      <w:lvlJc w:val="left"/>
      <w:pPr>
        <w:ind w:left="6480" w:hanging="360"/>
      </w:pPr>
      <w:rPr>
        <w:rFonts w:ascii="Wingdings" w:hAnsi="Wingdings" w:hint="default"/>
      </w:rPr>
    </w:lvl>
  </w:abstractNum>
  <w:abstractNum w:abstractNumId="11" w15:restartNumberingAfterBreak="0">
    <w:nsid w:val="2A856913"/>
    <w:multiLevelType w:val="hybridMultilevel"/>
    <w:tmpl w:val="8CAC1240"/>
    <w:lvl w:ilvl="0" w:tplc="F81AB7C0">
      <w:start w:val="1"/>
      <w:numFmt w:val="bullet"/>
      <w:lvlText w:val="-"/>
      <w:lvlJc w:val="left"/>
      <w:pPr>
        <w:ind w:left="360" w:hanging="360"/>
      </w:pPr>
      <w:rPr>
        <w:rFonts w:ascii="Times New Roman" w:eastAsia="Times New Roman" w:hAnsi="Times New Roman" w:cs="Times New Roman" w:hint="default"/>
        <w:b/>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2BC53AFC"/>
    <w:multiLevelType w:val="hybridMultilevel"/>
    <w:tmpl w:val="9DECD9EA"/>
    <w:lvl w:ilvl="0" w:tplc="9924AA72">
      <w:start w:val="7"/>
      <w:numFmt w:val="decimal"/>
      <w:lvlText w:val="%1)"/>
      <w:lvlJc w:val="left"/>
      <w:pPr>
        <w:ind w:left="1440" w:hanging="360"/>
      </w:pPr>
      <w:rPr>
        <w:rFonts w:ascii="Times New Roman" w:hAnsi="Times New Roman" w:hint="default"/>
      </w:rPr>
    </w:lvl>
    <w:lvl w:ilvl="1" w:tplc="49A23668">
      <w:start w:val="1"/>
      <w:numFmt w:val="lowerLetter"/>
      <w:lvlText w:val="%2."/>
      <w:lvlJc w:val="left"/>
      <w:pPr>
        <w:ind w:left="1440" w:hanging="360"/>
      </w:pPr>
    </w:lvl>
    <w:lvl w:ilvl="2" w:tplc="A54006D4">
      <w:start w:val="1"/>
      <w:numFmt w:val="lowerRoman"/>
      <w:lvlText w:val="%3."/>
      <w:lvlJc w:val="right"/>
      <w:pPr>
        <w:ind w:left="2160" w:hanging="180"/>
      </w:pPr>
    </w:lvl>
    <w:lvl w:ilvl="3" w:tplc="641C073E">
      <w:start w:val="1"/>
      <w:numFmt w:val="decimal"/>
      <w:lvlText w:val="%4."/>
      <w:lvlJc w:val="left"/>
      <w:pPr>
        <w:ind w:left="2880" w:hanging="360"/>
      </w:pPr>
    </w:lvl>
    <w:lvl w:ilvl="4" w:tplc="2376E2F8">
      <w:start w:val="1"/>
      <w:numFmt w:val="lowerLetter"/>
      <w:lvlText w:val="%5."/>
      <w:lvlJc w:val="left"/>
      <w:pPr>
        <w:ind w:left="3600" w:hanging="360"/>
      </w:pPr>
    </w:lvl>
    <w:lvl w:ilvl="5" w:tplc="D0CCAA3C">
      <w:start w:val="1"/>
      <w:numFmt w:val="lowerRoman"/>
      <w:lvlText w:val="%6."/>
      <w:lvlJc w:val="right"/>
      <w:pPr>
        <w:ind w:left="4320" w:hanging="180"/>
      </w:pPr>
    </w:lvl>
    <w:lvl w:ilvl="6" w:tplc="416E83E8">
      <w:start w:val="1"/>
      <w:numFmt w:val="decimal"/>
      <w:lvlText w:val="%7."/>
      <w:lvlJc w:val="left"/>
      <w:pPr>
        <w:ind w:left="5040" w:hanging="360"/>
      </w:pPr>
    </w:lvl>
    <w:lvl w:ilvl="7" w:tplc="E7C8A2D6">
      <w:start w:val="1"/>
      <w:numFmt w:val="lowerLetter"/>
      <w:lvlText w:val="%8."/>
      <w:lvlJc w:val="left"/>
      <w:pPr>
        <w:ind w:left="5760" w:hanging="360"/>
      </w:pPr>
    </w:lvl>
    <w:lvl w:ilvl="8" w:tplc="77EAC452">
      <w:start w:val="1"/>
      <w:numFmt w:val="lowerRoman"/>
      <w:lvlText w:val="%9."/>
      <w:lvlJc w:val="right"/>
      <w:pPr>
        <w:ind w:left="6480" w:hanging="180"/>
      </w:pPr>
    </w:lvl>
  </w:abstractNum>
  <w:abstractNum w:abstractNumId="13" w15:restartNumberingAfterBreak="0">
    <w:nsid w:val="2C9508C1"/>
    <w:multiLevelType w:val="hybridMultilevel"/>
    <w:tmpl w:val="DC8680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03BCDD3"/>
    <w:multiLevelType w:val="hybridMultilevel"/>
    <w:tmpl w:val="B6207F76"/>
    <w:lvl w:ilvl="0" w:tplc="38961F6C">
      <w:start w:val="1"/>
      <w:numFmt w:val="decimal"/>
      <w:lvlText w:val="%1)"/>
      <w:lvlJc w:val="left"/>
      <w:pPr>
        <w:ind w:left="720" w:hanging="360"/>
      </w:pPr>
      <w:rPr>
        <w:rFonts w:ascii="Times New Roman" w:hAnsi="Times New Roman" w:hint="default"/>
      </w:rPr>
    </w:lvl>
    <w:lvl w:ilvl="1" w:tplc="CD30444E">
      <w:start w:val="1"/>
      <w:numFmt w:val="lowerLetter"/>
      <w:lvlText w:val="%2."/>
      <w:lvlJc w:val="left"/>
      <w:pPr>
        <w:ind w:left="1440" w:hanging="360"/>
      </w:pPr>
    </w:lvl>
    <w:lvl w:ilvl="2" w:tplc="DB88B19C">
      <w:start w:val="1"/>
      <w:numFmt w:val="lowerRoman"/>
      <w:lvlText w:val="%3."/>
      <w:lvlJc w:val="right"/>
      <w:pPr>
        <w:ind w:left="2160" w:hanging="180"/>
      </w:pPr>
    </w:lvl>
    <w:lvl w:ilvl="3" w:tplc="42F4E71A">
      <w:start w:val="1"/>
      <w:numFmt w:val="decimal"/>
      <w:lvlText w:val="%4."/>
      <w:lvlJc w:val="left"/>
      <w:pPr>
        <w:ind w:left="2880" w:hanging="360"/>
      </w:pPr>
    </w:lvl>
    <w:lvl w:ilvl="4" w:tplc="75B4DE8A">
      <w:start w:val="1"/>
      <w:numFmt w:val="lowerLetter"/>
      <w:lvlText w:val="%5."/>
      <w:lvlJc w:val="left"/>
      <w:pPr>
        <w:ind w:left="3600" w:hanging="360"/>
      </w:pPr>
    </w:lvl>
    <w:lvl w:ilvl="5" w:tplc="F3046272">
      <w:start w:val="1"/>
      <w:numFmt w:val="lowerRoman"/>
      <w:lvlText w:val="%6."/>
      <w:lvlJc w:val="right"/>
      <w:pPr>
        <w:ind w:left="4320" w:hanging="180"/>
      </w:pPr>
    </w:lvl>
    <w:lvl w:ilvl="6" w:tplc="43FC8402">
      <w:start w:val="1"/>
      <w:numFmt w:val="decimal"/>
      <w:lvlText w:val="%7."/>
      <w:lvlJc w:val="left"/>
      <w:pPr>
        <w:ind w:left="5040" w:hanging="360"/>
      </w:pPr>
    </w:lvl>
    <w:lvl w:ilvl="7" w:tplc="AE383410">
      <w:start w:val="1"/>
      <w:numFmt w:val="lowerLetter"/>
      <w:lvlText w:val="%8."/>
      <w:lvlJc w:val="left"/>
      <w:pPr>
        <w:ind w:left="5760" w:hanging="360"/>
      </w:pPr>
    </w:lvl>
    <w:lvl w:ilvl="8" w:tplc="BE707158">
      <w:start w:val="1"/>
      <w:numFmt w:val="lowerRoman"/>
      <w:lvlText w:val="%9."/>
      <w:lvlJc w:val="right"/>
      <w:pPr>
        <w:ind w:left="6480" w:hanging="180"/>
      </w:pPr>
    </w:lvl>
  </w:abstractNum>
  <w:abstractNum w:abstractNumId="15" w15:restartNumberingAfterBreak="0">
    <w:nsid w:val="321A4B3B"/>
    <w:multiLevelType w:val="hybridMultilevel"/>
    <w:tmpl w:val="CDEA3282"/>
    <w:lvl w:ilvl="0" w:tplc="FE8013D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4D02AC"/>
    <w:multiLevelType w:val="hybridMultilevel"/>
    <w:tmpl w:val="B0265144"/>
    <w:lvl w:ilvl="0" w:tplc="0426000F">
      <w:start w:val="1"/>
      <w:numFmt w:val="decimal"/>
      <w:lvlText w:val="%1."/>
      <w:lvlJc w:val="left"/>
      <w:pPr>
        <w:ind w:left="720" w:hanging="360"/>
      </w:pPr>
    </w:lvl>
    <w:lvl w:ilvl="1" w:tplc="F6FAA14E">
      <w:numFmt w:val="bullet"/>
      <w:lvlText w:val=""/>
      <w:lvlJc w:val="left"/>
      <w:pPr>
        <w:ind w:left="1440" w:hanging="360"/>
      </w:pPr>
      <w:rPr>
        <w:rFonts w:ascii="Symbol" w:eastAsia="Calibri" w:hAnsi="Symbol"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4B1CF8"/>
    <w:multiLevelType w:val="hybridMultilevel"/>
    <w:tmpl w:val="C7CA2DF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5620CA7"/>
    <w:multiLevelType w:val="hybridMultilevel"/>
    <w:tmpl w:val="064C1324"/>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19" w15:restartNumberingAfterBreak="0">
    <w:nsid w:val="489B955A"/>
    <w:multiLevelType w:val="hybridMultilevel"/>
    <w:tmpl w:val="A33A6C8C"/>
    <w:lvl w:ilvl="0" w:tplc="CBD43A22">
      <w:start w:val="1"/>
      <w:numFmt w:val="bullet"/>
      <w:lvlText w:val=""/>
      <w:lvlJc w:val="left"/>
      <w:pPr>
        <w:ind w:left="810" w:hanging="360"/>
      </w:pPr>
      <w:rPr>
        <w:rFonts w:ascii="Wingdings" w:hAnsi="Wingdings" w:hint="default"/>
      </w:rPr>
    </w:lvl>
    <w:lvl w:ilvl="1" w:tplc="84A891C0">
      <w:start w:val="1"/>
      <w:numFmt w:val="bullet"/>
      <w:lvlText w:val="o"/>
      <w:lvlJc w:val="left"/>
      <w:pPr>
        <w:ind w:left="1440" w:hanging="360"/>
      </w:pPr>
      <w:rPr>
        <w:rFonts w:ascii="Courier New" w:hAnsi="Courier New" w:hint="default"/>
      </w:rPr>
    </w:lvl>
    <w:lvl w:ilvl="2" w:tplc="0B32BD70">
      <w:start w:val="1"/>
      <w:numFmt w:val="bullet"/>
      <w:lvlText w:val=""/>
      <w:lvlJc w:val="left"/>
      <w:pPr>
        <w:ind w:left="2160" w:hanging="360"/>
      </w:pPr>
      <w:rPr>
        <w:rFonts w:ascii="Wingdings" w:hAnsi="Wingdings" w:hint="default"/>
      </w:rPr>
    </w:lvl>
    <w:lvl w:ilvl="3" w:tplc="1F149008">
      <w:start w:val="1"/>
      <w:numFmt w:val="bullet"/>
      <w:lvlText w:val=""/>
      <w:lvlJc w:val="left"/>
      <w:pPr>
        <w:ind w:left="2880" w:hanging="360"/>
      </w:pPr>
      <w:rPr>
        <w:rFonts w:ascii="Symbol" w:hAnsi="Symbol" w:hint="default"/>
      </w:rPr>
    </w:lvl>
    <w:lvl w:ilvl="4" w:tplc="E7A4465C">
      <w:start w:val="1"/>
      <w:numFmt w:val="bullet"/>
      <w:lvlText w:val="o"/>
      <w:lvlJc w:val="left"/>
      <w:pPr>
        <w:ind w:left="3600" w:hanging="360"/>
      </w:pPr>
      <w:rPr>
        <w:rFonts w:ascii="Courier New" w:hAnsi="Courier New" w:hint="default"/>
      </w:rPr>
    </w:lvl>
    <w:lvl w:ilvl="5" w:tplc="89E0FCEE">
      <w:start w:val="1"/>
      <w:numFmt w:val="bullet"/>
      <w:lvlText w:val=""/>
      <w:lvlJc w:val="left"/>
      <w:pPr>
        <w:ind w:left="4320" w:hanging="360"/>
      </w:pPr>
      <w:rPr>
        <w:rFonts w:ascii="Wingdings" w:hAnsi="Wingdings" w:hint="default"/>
      </w:rPr>
    </w:lvl>
    <w:lvl w:ilvl="6" w:tplc="DB7E2E56">
      <w:start w:val="1"/>
      <w:numFmt w:val="bullet"/>
      <w:lvlText w:val=""/>
      <w:lvlJc w:val="left"/>
      <w:pPr>
        <w:ind w:left="5040" w:hanging="360"/>
      </w:pPr>
      <w:rPr>
        <w:rFonts w:ascii="Symbol" w:hAnsi="Symbol" w:hint="default"/>
      </w:rPr>
    </w:lvl>
    <w:lvl w:ilvl="7" w:tplc="15081E28">
      <w:start w:val="1"/>
      <w:numFmt w:val="bullet"/>
      <w:lvlText w:val="o"/>
      <w:lvlJc w:val="left"/>
      <w:pPr>
        <w:ind w:left="5760" w:hanging="360"/>
      </w:pPr>
      <w:rPr>
        <w:rFonts w:ascii="Courier New" w:hAnsi="Courier New" w:hint="default"/>
      </w:rPr>
    </w:lvl>
    <w:lvl w:ilvl="8" w:tplc="69C0634C">
      <w:start w:val="1"/>
      <w:numFmt w:val="bullet"/>
      <w:lvlText w:val=""/>
      <w:lvlJc w:val="left"/>
      <w:pPr>
        <w:ind w:left="6480" w:hanging="360"/>
      </w:pPr>
      <w:rPr>
        <w:rFonts w:ascii="Wingdings" w:hAnsi="Wingdings" w:hint="default"/>
      </w:rPr>
    </w:lvl>
  </w:abstractNum>
  <w:abstractNum w:abstractNumId="20" w15:restartNumberingAfterBreak="0">
    <w:nsid w:val="4C4663C5"/>
    <w:multiLevelType w:val="hybridMultilevel"/>
    <w:tmpl w:val="6ECC20B0"/>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D696D84"/>
    <w:multiLevelType w:val="hybridMultilevel"/>
    <w:tmpl w:val="5192BFC2"/>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22" w15:restartNumberingAfterBreak="0">
    <w:nsid w:val="5F692977"/>
    <w:multiLevelType w:val="hybridMultilevel"/>
    <w:tmpl w:val="A3F0CDFA"/>
    <w:lvl w:ilvl="0" w:tplc="9A94C6F0">
      <w:start w:val="1"/>
      <w:numFmt w:val="bullet"/>
      <w:lvlText w:val="-"/>
      <w:lvlJc w:val="left"/>
      <w:pPr>
        <w:ind w:left="720" w:hanging="360"/>
      </w:pPr>
      <w:rPr>
        <w:rFonts w:ascii="Calibri" w:hAnsi="Calibri" w:hint="default"/>
      </w:rPr>
    </w:lvl>
    <w:lvl w:ilvl="1" w:tplc="5EF69A26">
      <w:start w:val="1"/>
      <w:numFmt w:val="bullet"/>
      <w:lvlText w:val="o"/>
      <w:lvlJc w:val="left"/>
      <w:pPr>
        <w:ind w:left="1440" w:hanging="360"/>
      </w:pPr>
      <w:rPr>
        <w:rFonts w:ascii="Courier New" w:hAnsi="Courier New" w:hint="default"/>
      </w:rPr>
    </w:lvl>
    <w:lvl w:ilvl="2" w:tplc="25F81AD2">
      <w:start w:val="1"/>
      <w:numFmt w:val="bullet"/>
      <w:lvlText w:val=""/>
      <w:lvlJc w:val="left"/>
      <w:pPr>
        <w:ind w:left="2160" w:hanging="360"/>
      </w:pPr>
      <w:rPr>
        <w:rFonts w:ascii="Wingdings" w:hAnsi="Wingdings" w:hint="default"/>
      </w:rPr>
    </w:lvl>
    <w:lvl w:ilvl="3" w:tplc="49E8C458">
      <w:start w:val="1"/>
      <w:numFmt w:val="bullet"/>
      <w:lvlText w:val=""/>
      <w:lvlJc w:val="left"/>
      <w:pPr>
        <w:ind w:left="2880" w:hanging="360"/>
      </w:pPr>
      <w:rPr>
        <w:rFonts w:ascii="Symbol" w:hAnsi="Symbol" w:hint="default"/>
      </w:rPr>
    </w:lvl>
    <w:lvl w:ilvl="4" w:tplc="201EA0B2">
      <w:start w:val="1"/>
      <w:numFmt w:val="bullet"/>
      <w:lvlText w:val="o"/>
      <w:lvlJc w:val="left"/>
      <w:pPr>
        <w:ind w:left="3600" w:hanging="360"/>
      </w:pPr>
      <w:rPr>
        <w:rFonts w:ascii="Courier New" w:hAnsi="Courier New" w:hint="default"/>
      </w:rPr>
    </w:lvl>
    <w:lvl w:ilvl="5" w:tplc="35323362">
      <w:start w:val="1"/>
      <w:numFmt w:val="bullet"/>
      <w:lvlText w:val=""/>
      <w:lvlJc w:val="left"/>
      <w:pPr>
        <w:ind w:left="4320" w:hanging="360"/>
      </w:pPr>
      <w:rPr>
        <w:rFonts w:ascii="Wingdings" w:hAnsi="Wingdings" w:hint="default"/>
      </w:rPr>
    </w:lvl>
    <w:lvl w:ilvl="6" w:tplc="BC886440">
      <w:start w:val="1"/>
      <w:numFmt w:val="bullet"/>
      <w:lvlText w:val=""/>
      <w:lvlJc w:val="left"/>
      <w:pPr>
        <w:ind w:left="5040" w:hanging="360"/>
      </w:pPr>
      <w:rPr>
        <w:rFonts w:ascii="Symbol" w:hAnsi="Symbol" w:hint="default"/>
      </w:rPr>
    </w:lvl>
    <w:lvl w:ilvl="7" w:tplc="8A9264CC">
      <w:start w:val="1"/>
      <w:numFmt w:val="bullet"/>
      <w:lvlText w:val="o"/>
      <w:lvlJc w:val="left"/>
      <w:pPr>
        <w:ind w:left="5760" w:hanging="360"/>
      </w:pPr>
      <w:rPr>
        <w:rFonts w:ascii="Courier New" w:hAnsi="Courier New" w:hint="default"/>
      </w:rPr>
    </w:lvl>
    <w:lvl w:ilvl="8" w:tplc="4678C9EA">
      <w:start w:val="1"/>
      <w:numFmt w:val="bullet"/>
      <w:lvlText w:val=""/>
      <w:lvlJc w:val="left"/>
      <w:pPr>
        <w:ind w:left="6480" w:hanging="360"/>
      </w:pPr>
      <w:rPr>
        <w:rFonts w:ascii="Wingdings" w:hAnsi="Wingdings" w:hint="default"/>
      </w:rPr>
    </w:lvl>
  </w:abstractNum>
  <w:abstractNum w:abstractNumId="23" w15:restartNumberingAfterBreak="0">
    <w:nsid w:val="615C53FE"/>
    <w:multiLevelType w:val="multilevel"/>
    <w:tmpl w:val="1750D45C"/>
    <w:lvl w:ilvl="0">
      <w:start w:val="1"/>
      <w:numFmt w:val="decimal"/>
      <w:lvlText w:val="%1."/>
      <w:lvlJc w:val="left"/>
      <w:pPr>
        <w:ind w:left="720" w:hanging="360"/>
      </w:pPr>
    </w:lvl>
    <w:lvl w:ilvl="1">
      <w:start w:val="2"/>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4" w15:restartNumberingAfterBreak="0">
    <w:nsid w:val="622333C9"/>
    <w:multiLevelType w:val="hybridMultilevel"/>
    <w:tmpl w:val="CDF6D4F4"/>
    <w:lvl w:ilvl="0" w:tplc="79949768">
      <w:start w:val="1"/>
      <w:numFmt w:val="bullet"/>
      <w:lvlText w:val=""/>
      <w:lvlJc w:val="left"/>
      <w:pPr>
        <w:ind w:left="846" w:hanging="360"/>
      </w:pPr>
      <w:rPr>
        <w:rFonts w:ascii="Symbol" w:hAnsi="Symbol" w:hint="default"/>
        <w:b/>
        <w:bCs w:val="0"/>
        <w:i/>
        <w:iCs w:val="0"/>
        <w:color w:val="0000FF"/>
        <w:sz w:val="24"/>
        <w:szCs w:val="24"/>
      </w:rPr>
    </w:lvl>
    <w:lvl w:ilvl="1" w:tplc="04260003" w:tentative="1">
      <w:start w:val="1"/>
      <w:numFmt w:val="bullet"/>
      <w:lvlText w:val="o"/>
      <w:lvlJc w:val="left"/>
      <w:pPr>
        <w:ind w:left="1566" w:hanging="360"/>
      </w:pPr>
      <w:rPr>
        <w:rFonts w:ascii="Courier New" w:hAnsi="Courier New" w:cs="Courier New" w:hint="default"/>
      </w:rPr>
    </w:lvl>
    <w:lvl w:ilvl="2" w:tplc="04260005" w:tentative="1">
      <w:start w:val="1"/>
      <w:numFmt w:val="bullet"/>
      <w:lvlText w:val=""/>
      <w:lvlJc w:val="left"/>
      <w:pPr>
        <w:ind w:left="2286" w:hanging="360"/>
      </w:pPr>
      <w:rPr>
        <w:rFonts w:ascii="Wingdings" w:hAnsi="Wingdings" w:hint="default"/>
      </w:rPr>
    </w:lvl>
    <w:lvl w:ilvl="3" w:tplc="04260001" w:tentative="1">
      <w:start w:val="1"/>
      <w:numFmt w:val="bullet"/>
      <w:lvlText w:val=""/>
      <w:lvlJc w:val="left"/>
      <w:pPr>
        <w:ind w:left="3006" w:hanging="360"/>
      </w:pPr>
      <w:rPr>
        <w:rFonts w:ascii="Symbol" w:hAnsi="Symbol" w:hint="default"/>
      </w:rPr>
    </w:lvl>
    <w:lvl w:ilvl="4" w:tplc="04260003" w:tentative="1">
      <w:start w:val="1"/>
      <w:numFmt w:val="bullet"/>
      <w:lvlText w:val="o"/>
      <w:lvlJc w:val="left"/>
      <w:pPr>
        <w:ind w:left="3726" w:hanging="360"/>
      </w:pPr>
      <w:rPr>
        <w:rFonts w:ascii="Courier New" w:hAnsi="Courier New" w:cs="Courier New" w:hint="default"/>
      </w:rPr>
    </w:lvl>
    <w:lvl w:ilvl="5" w:tplc="04260005" w:tentative="1">
      <w:start w:val="1"/>
      <w:numFmt w:val="bullet"/>
      <w:lvlText w:val=""/>
      <w:lvlJc w:val="left"/>
      <w:pPr>
        <w:ind w:left="4446" w:hanging="360"/>
      </w:pPr>
      <w:rPr>
        <w:rFonts w:ascii="Wingdings" w:hAnsi="Wingdings" w:hint="default"/>
      </w:rPr>
    </w:lvl>
    <w:lvl w:ilvl="6" w:tplc="04260001" w:tentative="1">
      <w:start w:val="1"/>
      <w:numFmt w:val="bullet"/>
      <w:lvlText w:val=""/>
      <w:lvlJc w:val="left"/>
      <w:pPr>
        <w:ind w:left="5166" w:hanging="360"/>
      </w:pPr>
      <w:rPr>
        <w:rFonts w:ascii="Symbol" w:hAnsi="Symbol" w:hint="default"/>
      </w:rPr>
    </w:lvl>
    <w:lvl w:ilvl="7" w:tplc="04260003" w:tentative="1">
      <w:start w:val="1"/>
      <w:numFmt w:val="bullet"/>
      <w:lvlText w:val="o"/>
      <w:lvlJc w:val="left"/>
      <w:pPr>
        <w:ind w:left="5886" w:hanging="360"/>
      </w:pPr>
      <w:rPr>
        <w:rFonts w:ascii="Courier New" w:hAnsi="Courier New" w:cs="Courier New" w:hint="default"/>
      </w:rPr>
    </w:lvl>
    <w:lvl w:ilvl="8" w:tplc="04260005" w:tentative="1">
      <w:start w:val="1"/>
      <w:numFmt w:val="bullet"/>
      <w:lvlText w:val=""/>
      <w:lvlJc w:val="left"/>
      <w:pPr>
        <w:ind w:left="6606" w:hanging="360"/>
      </w:pPr>
      <w:rPr>
        <w:rFonts w:ascii="Wingdings" w:hAnsi="Wingdings" w:hint="default"/>
      </w:rPr>
    </w:lvl>
  </w:abstractNum>
  <w:abstractNum w:abstractNumId="25" w15:restartNumberingAfterBreak="0">
    <w:nsid w:val="69047F0A"/>
    <w:multiLevelType w:val="hybridMultilevel"/>
    <w:tmpl w:val="68086080"/>
    <w:lvl w:ilvl="0" w:tplc="FFFFFFFF">
      <w:start w:val="1"/>
      <w:numFmt w:val="bullet"/>
      <w:lvlText w:val="-"/>
      <w:lvlJc w:val="left"/>
      <w:pPr>
        <w:ind w:left="420" w:hanging="360"/>
      </w:pPr>
      <w:rPr>
        <w:rFonts w:ascii="Times New Roman" w:hAnsi="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6" w15:restartNumberingAfterBreak="0">
    <w:nsid w:val="69384E14"/>
    <w:multiLevelType w:val="multilevel"/>
    <w:tmpl w:val="412ED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E364E4A"/>
    <w:multiLevelType w:val="multilevel"/>
    <w:tmpl w:val="783030C8"/>
    <w:lvl w:ilvl="0">
      <w:start w:val="4"/>
      <w:numFmt w:val="decimal"/>
      <w:lvlText w:val="%1."/>
      <w:lvlJc w:val="left"/>
      <w:pPr>
        <w:tabs>
          <w:tab w:val="num" w:pos="720"/>
        </w:tabs>
        <w:ind w:left="720" w:hanging="360"/>
      </w:pPr>
      <w:rPr>
        <w:i/>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26354D"/>
    <w:multiLevelType w:val="multilevel"/>
    <w:tmpl w:val="7876AA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253497"/>
    <w:multiLevelType w:val="hybridMultilevel"/>
    <w:tmpl w:val="A8544DF4"/>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30" w15:restartNumberingAfterBreak="0">
    <w:nsid w:val="7D0327FF"/>
    <w:multiLevelType w:val="hybridMultilevel"/>
    <w:tmpl w:val="C714FFB6"/>
    <w:lvl w:ilvl="0" w:tplc="86CE142C">
      <w:start w:val="1"/>
      <w:numFmt w:val="decimal"/>
      <w:lvlText w:val="%1."/>
      <w:lvlJc w:val="left"/>
      <w:pPr>
        <w:ind w:left="720" w:hanging="360"/>
      </w:pPr>
      <w:rPr>
        <w:rFonts w:hint="default"/>
        <w:color w:val="7030A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DB445C5"/>
    <w:multiLevelType w:val="multilevel"/>
    <w:tmpl w:val="9810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3903596">
    <w:abstractNumId w:val="19"/>
  </w:num>
  <w:num w:numId="2" w16cid:durableId="2079669560">
    <w:abstractNumId w:val="10"/>
  </w:num>
  <w:num w:numId="3" w16cid:durableId="970987529">
    <w:abstractNumId w:val="22"/>
  </w:num>
  <w:num w:numId="4" w16cid:durableId="47413082">
    <w:abstractNumId w:val="1"/>
  </w:num>
  <w:num w:numId="5" w16cid:durableId="897743458">
    <w:abstractNumId w:val="30"/>
  </w:num>
  <w:num w:numId="6" w16cid:durableId="470251595">
    <w:abstractNumId w:val="25"/>
  </w:num>
  <w:num w:numId="7" w16cid:durableId="1549485703">
    <w:abstractNumId w:val="11"/>
  </w:num>
  <w:num w:numId="8" w16cid:durableId="437722818">
    <w:abstractNumId w:val="0"/>
  </w:num>
  <w:num w:numId="9" w16cid:durableId="1450780509">
    <w:abstractNumId w:val="5"/>
  </w:num>
  <w:num w:numId="10" w16cid:durableId="2011253502">
    <w:abstractNumId w:val="3"/>
  </w:num>
  <w:num w:numId="11" w16cid:durableId="948585561">
    <w:abstractNumId w:val="23"/>
  </w:num>
  <w:num w:numId="12" w16cid:durableId="310211799">
    <w:abstractNumId w:val="6"/>
  </w:num>
  <w:num w:numId="13" w16cid:durableId="284383956">
    <w:abstractNumId w:val="13"/>
  </w:num>
  <w:num w:numId="14" w16cid:durableId="1449277296">
    <w:abstractNumId w:val="16"/>
  </w:num>
  <w:num w:numId="15" w16cid:durableId="71241789">
    <w:abstractNumId w:val="2"/>
  </w:num>
  <w:num w:numId="16" w16cid:durableId="1024675673">
    <w:abstractNumId w:val="24"/>
  </w:num>
  <w:num w:numId="17" w16cid:durableId="536312498">
    <w:abstractNumId w:val="21"/>
  </w:num>
  <w:num w:numId="18" w16cid:durableId="1701130906">
    <w:abstractNumId w:val="18"/>
  </w:num>
  <w:num w:numId="19" w16cid:durableId="1582983913">
    <w:abstractNumId w:val="29"/>
  </w:num>
  <w:num w:numId="20" w16cid:durableId="212690874">
    <w:abstractNumId w:val="8"/>
  </w:num>
  <w:num w:numId="21" w16cid:durableId="1821657405">
    <w:abstractNumId w:val="26"/>
  </w:num>
  <w:num w:numId="22" w16cid:durableId="1105230707">
    <w:abstractNumId w:val="9"/>
  </w:num>
  <w:num w:numId="23" w16cid:durableId="1343896204">
    <w:abstractNumId w:val="27"/>
  </w:num>
  <w:num w:numId="24" w16cid:durableId="852765455">
    <w:abstractNumId w:val="28"/>
  </w:num>
  <w:num w:numId="25" w16cid:durableId="1632861586">
    <w:abstractNumId w:val="31"/>
  </w:num>
  <w:num w:numId="26" w16cid:durableId="1754858431">
    <w:abstractNumId w:val="20"/>
  </w:num>
  <w:num w:numId="27" w16cid:durableId="505366632">
    <w:abstractNumId w:val="14"/>
  </w:num>
  <w:num w:numId="28" w16cid:durableId="2036803576">
    <w:abstractNumId w:val="12"/>
  </w:num>
  <w:num w:numId="29" w16cid:durableId="1578369110">
    <w:abstractNumId w:val="17"/>
  </w:num>
  <w:num w:numId="30" w16cid:durableId="903760720">
    <w:abstractNumId w:val="7"/>
  </w:num>
  <w:num w:numId="31" w16cid:durableId="1206916749">
    <w:abstractNumId w:val="4"/>
  </w:num>
  <w:num w:numId="32" w16cid:durableId="73631907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445"/>
    <w:rsid w:val="000009C5"/>
    <w:rsid w:val="00002011"/>
    <w:rsid w:val="000030D7"/>
    <w:rsid w:val="00004850"/>
    <w:rsid w:val="00004CE8"/>
    <w:rsid w:val="00005C80"/>
    <w:rsid w:val="00006084"/>
    <w:rsid w:val="000062DE"/>
    <w:rsid w:val="0000660A"/>
    <w:rsid w:val="0000692F"/>
    <w:rsid w:val="00007B6A"/>
    <w:rsid w:val="00010432"/>
    <w:rsid w:val="00011106"/>
    <w:rsid w:val="0001171D"/>
    <w:rsid w:val="0001212F"/>
    <w:rsid w:val="00012497"/>
    <w:rsid w:val="000125A8"/>
    <w:rsid w:val="000127E8"/>
    <w:rsid w:val="00013C69"/>
    <w:rsid w:val="00015989"/>
    <w:rsid w:val="00015D98"/>
    <w:rsid w:val="00015E15"/>
    <w:rsid w:val="00016CB4"/>
    <w:rsid w:val="000174B2"/>
    <w:rsid w:val="000177E9"/>
    <w:rsid w:val="00017AC6"/>
    <w:rsid w:val="00017BC9"/>
    <w:rsid w:val="00017D41"/>
    <w:rsid w:val="000218B3"/>
    <w:rsid w:val="00021B80"/>
    <w:rsid w:val="00021C65"/>
    <w:rsid w:val="000220B3"/>
    <w:rsid w:val="00022257"/>
    <w:rsid w:val="000227AC"/>
    <w:rsid w:val="00023BC3"/>
    <w:rsid w:val="0002404E"/>
    <w:rsid w:val="00024392"/>
    <w:rsid w:val="00025867"/>
    <w:rsid w:val="000259C8"/>
    <w:rsid w:val="00025B08"/>
    <w:rsid w:val="00025EC5"/>
    <w:rsid w:val="000268DF"/>
    <w:rsid w:val="00026986"/>
    <w:rsid w:val="00027B75"/>
    <w:rsid w:val="00027EBE"/>
    <w:rsid w:val="00027FC1"/>
    <w:rsid w:val="00031340"/>
    <w:rsid w:val="00031510"/>
    <w:rsid w:val="00031606"/>
    <w:rsid w:val="00031708"/>
    <w:rsid w:val="00031B5E"/>
    <w:rsid w:val="00031C44"/>
    <w:rsid w:val="00031EA7"/>
    <w:rsid w:val="00032091"/>
    <w:rsid w:val="00032233"/>
    <w:rsid w:val="0003335F"/>
    <w:rsid w:val="000335E2"/>
    <w:rsid w:val="000349C6"/>
    <w:rsid w:val="0003542B"/>
    <w:rsid w:val="00035CCF"/>
    <w:rsid w:val="00035F8B"/>
    <w:rsid w:val="00036666"/>
    <w:rsid w:val="000367E9"/>
    <w:rsid w:val="00036AEF"/>
    <w:rsid w:val="00036E49"/>
    <w:rsid w:val="00037128"/>
    <w:rsid w:val="000377FB"/>
    <w:rsid w:val="00037926"/>
    <w:rsid w:val="000379CA"/>
    <w:rsid w:val="00037A5D"/>
    <w:rsid w:val="00040178"/>
    <w:rsid w:val="000406D9"/>
    <w:rsid w:val="00040A3B"/>
    <w:rsid w:val="0004106E"/>
    <w:rsid w:val="000413AA"/>
    <w:rsid w:val="00041AEF"/>
    <w:rsid w:val="00042CDB"/>
    <w:rsid w:val="000430EA"/>
    <w:rsid w:val="000433F1"/>
    <w:rsid w:val="00043835"/>
    <w:rsid w:val="00043AC1"/>
    <w:rsid w:val="00043BFD"/>
    <w:rsid w:val="00044028"/>
    <w:rsid w:val="00044462"/>
    <w:rsid w:val="000447C7"/>
    <w:rsid w:val="000449A1"/>
    <w:rsid w:val="000451D5"/>
    <w:rsid w:val="00045619"/>
    <w:rsid w:val="00045BA7"/>
    <w:rsid w:val="00046C4C"/>
    <w:rsid w:val="00047414"/>
    <w:rsid w:val="000478F8"/>
    <w:rsid w:val="00047F55"/>
    <w:rsid w:val="0005038E"/>
    <w:rsid w:val="00050B17"/>
    <w:rsid w:val="00050EE5"/>
    <w:rsid w:val="000512B0"/>
    <w:rsid w:val="000513DE"/>
    <w:rsid w:val="000515AB"/>
    <w:rsid w:val="00051972"/>
    <w:rsid w:val="00051B6B"/>
    <w:rsid w:val="00052D6B"/>
    <w:rsid w:val="00052FEC"/>
    <w:rsid w:val="000531A6"/>
    <w:rsid w:val="000531D7"/>
    <w:rsid w:val="00053B8C"/>
    <w:rsid w:val="000546BB"/>
    <w:rsid w:val="00054928"/>
    <w:rsid w:val="000549BE"/>
    <w:rsid w:val="000554D8"/>
    <w:rsid w:val="00055EE7"/>
    <w:rsid w:val="00056055"/>
    <w:rsid w:val="000561F8"/>
    <w:rsid w:val="00056346"/>
    <w:rsid w:val="000563A6"/>
    <w:rsid w:val="0005682A"/>
    <w:rsid w:val="00056E73"/>
    <w:rsid w:val="0005736F"/>
    <w:rsid w:val="000601E0"/>
    <w:rsid w:val="00060387"/>
    <w:rsid w:val="00061037"/>
    <w:rsid w:val="0006142F"/>
    <w:rsid w:val="000624C2"/>
    <w:rsid w:val="0006391E"/>
    <w:rsid w:val="00063B40"/>
    <w:rsid w:val="00064032"/>
    <w:rsid w:val="00064167"/>
    <w:rsid w:val="00064351"/>
    <w:rsid w:val="000645B5"/>
    <w:rsid w:val="00064C6E"/>
    <w:rsid w:val="00065B46"/>
    <w:rsid w:val="0006619E"/>
    <w:rsid w:val="0006624D"/>
    <w:rsid w:val="0006638A"/>
    <w:rsid w:val="000666E7"/>
    <w:rsid w:val="00066A19"/>
    <w:rsid w:val="000678A7"/>
    <w:rsid w:val="00067CDA"/>
    <w:rsid w:val="00071176"/>
    <w:rsid w:val="00071FD9"/>
    <w:rsid w:val="00072F75"/>
    <w:rsid w:val="000730D3"/>
    <w:rsid w:val="0007346B"/>
    <w:rsid w:val="00073604"/>
    <w:rsid w:val="00073840"/>
    <w:rsid w:val="00073CF6"/>
    <w:rsid w:val="00073E35"/>
    <w:rsid w:val="000740C4"/>
    <w:rsid w:val="000746AF"/>
    <w:rsid w:val="0007488B"/>
    <w:rsid w:val="00074BFE"/>
    <w:rsid w:val="00077730"/>
    <w:rsid w:val="0007798E"/>
    <w:rsid w:val="00077C37"/>
    <w:rsid w:val="00080109"/>
    <w:rsid w:val="0008018A"/>
    <w:rsid w:val="00080632"/>
    <w:rsid w:val="00081F0F"/>
    <w:rsid w:val="000821F2"/>
    <w:rsid w:val="00083C7E"/>
    <w:rsid w:val="000840EA"/>
    <w:rsid w:val="00084267"/>
    <w:rsid w:val="000849CB"/>
    <w:rsid w:val="0008547E"/>
    <w:rsid w:val="0008599B"/>
    <w:rsid w:val="000859CB"/>
    <w:rsid w:val="00085CB4"/>
    <w:rsid w:val="00086394"/>
    <w:rsid w:val="00086A25"/>
    <w:rsid w:val="00086B78"/>
    <w:rsid w:val="00086D71"/>
    <w:rsid w:val="000877F0"/>
    <w:rsid w:val="00087DFC"/>
    <w:rsid w:val="000904B6"/>
    <w:rsid w:val="0009086A"/>
    <w:rsid w:val="00090AD5"/>
    <w:rsid w:val="00090B05"/>
    <w:rsid w:val="00091148"/>
    <w:rsid w:val="0009158D"/>
    <w:rsid w:val="00091939"/>
    <w:rsid w:val="00091F65"/>
    <w:rsid w:val="00092339"/>
    <w:rsid w:val="00092791"/>
    <w:rsid w:val="00092840"/>
    <w:rsid w:val="00093174"/>
    <w:rsid w:val="0009384E"/>
    <w:rsid w:val="000938C6"/>
    <w:rsid w:val="00093CB9"/>
    <w:rsid w:val="00094295"/>
    <w:rsid w:val="00094354"/>
    <w:rsid w:val="00094764"/>
    <w:rsid w:val="00094A65"/>
    <w:rsid w:val="00094A8C"/>
    <w:rsid w:val="00094ED9"/>
    <w:rsid w:val="00095589"/>
    <w:rsid w:val="000959BC"/>
    <w:rsid w:val="00096167"/>
    <w:rsid w:val="0009661F"/>
    <w:rsid w:val="0009676C"/>
    <w:rsid w:val="00096CDC"/>
    <w:rsid w:val="00097398"/>
    <w:rsid w:val="000974A7"/>
    <w:rsid w:val="00097591"/>
    <w:rsid w:val="00097BDE"/>
    <w:rsid w:val="00097E15"/>
    <w:rsid w:val="000A0384"/>
    <w:rsid w:val="000A0FAE"/>
    <w:rsid w:val="000A1382"/>
    <w:rsid w:val="000A1393"/>
    <w:rsid w:val="000A2DD3"/>
    <w:rsid w:val="000A405A"/>
    <w:rsid w:val="000A4BFC"/>
    <w:rsid w:val="000A4D4E"/>
    <w:rsid w:val="000A530C"/>
    <w:rsid w:val="000A56DD"/>
    <w:rsid w:val="000A5AC2"/>
    <w:rsid w:val="000A5E84"/>
    <w:rsid w:val="000A6DC9"/>
    <w:rsid w:val="000A76A6"/>
    <w:rsid w:val="000B04B0"/>
    <w:rsid w:val="000B0528"/>
    <w:rsid w:val="000B0B30"/>
    <w:rsid w:val="000B237C"/>
    <w:rsid w:val="000B2473"/>
    <w:rsid w:val="000B2636"/>
    <w:rsid w:val="000B2AA2"/>
    <w:rsid w:val="000B2CC4"/>
    <w:rsid w:val="000B38D8"/>
    <w:rsid w:val="000B394F"/>
    <w:rsid w:val="000B3B21"/>
    <w:rsid w:val="000B3F99"/>
    <w:rsid w:val="000B3FF6"/>
    <w:rsid w:val="000B4210"/>
    <w:rsid w:val="000B51BA"/>
    <w:rsid w:val="000B5448"/>
    <w:rsid w:val="000B581F"/>
    <w:rsid w:val="000B5912"/>
    <w:rsid w:val="000B5A93"/>
    <w:rsid w:val="000B65D1"/>
    <w:rsid w:val="000B681D"/>
    <w:rsid w:val="000B6BB4"/>
    <w:rsid w:val="000B6D7F"/>
    <w:rsid w:val="000B739A"/>
    <w:rsid w:val="000B7732"/>
    <w:rsid w:val="000C1DA4"/>
    <w:rsid w:val="000C1F3C"/>
    <w:rsid w:val="000C20D4"/>
    <w:rsid w:val="000C2A0E"/>
    <w:rsid w:val="000C2A80"/>
    <w:rsid w:val="000C2B34"/>
    <w:rsid w:val="000C2E48"/>
    <w:rsid w:val="000C3236"/>
    <w:rsid w:val="000C3AC2"/>
    <w:rsid w:val="000C4C8D"/>
    <w:rsid w:val="000C6190"/>
    <w:rsid w:val="000C6876"/>
    <w:rsid w:val="000C70C8"/>
    <w:rsid w:val="000C7BA5"/>
    <w:rsid w:val="000C7FC3"/>
    <w:rsid w:val="000C8FA9"/>
    <w:rsid w:val="000D1311"/>
    <w:rsid w:val="000D1404"/>
    <w:rsid w:val="000D17E9"/>
    <w:rsid w:val="000D26FE"/>
    <w:rsid w:val="000D2875"/>
    <w:rsid w:val="000D2B6F"/>
    <w:rsid w:val="000D35E5"/>
    <w:rsid w:val="000D38C5"/>
    <w:rsid w:val="000D3FCA"/>
    <w:rsid w:val="000D4A22"/>
    <w:rsid w:val="000D4C0C"/>
    <w:rsid w:val="000D50F1"/>
    <w:rsid w:val="000D7230"/>
    <w:rsid w:val="000D7759"/>
    <w:rsid w:val="000D77B5"/>
    <w:rsid w:val="000E0E3A"/>
    <w:rsid w:val="000E1EC1"/>
    <w:rsid w:val="000E2082"/>
    <w:rsid w:val="000E2582"/>
    <w:rsid w:val="000E2A49"/>
    <w:rsid w:val="000E3823"/>
    <w:rsid w:val="000E3978"/>
    <w:rsid w:val="000E3D90"/>
    <w:rsid w:val="000E4244"/>
    <w:rsid w:val="000E4354"/>
    <w:rsid w:val="000E43B2"/>
    <w:rsid w:val="000E460F"/>
    <w:rsid w:val="000E49D1"/>
    <w:rsid w:val="000E4C9F"/>
    <w:rsid w:val="000E5090"/>
    <w:rsid w:val="000E679D"/>
    <w:rsid w:val="000E6D5A"/>
    <w:rsid w:val="000E6FE2"/>
    <w:rsid w:val="000E73BB"/>
    <w:rsid w:val="000E7807"/>
    <w:rsid w:val="000E7FDB"/>
    <w:rsid w:val="000F0A59"/>
    <w:rsid w:val="000F1784"/>
    <w:rsid w:val="000F19EA"/>
    <w:rsid w:val="000F2138"/>
    <w:rsid w:val="000F2BC6"/>
    <w:rsid w:val="000F2CE4"/>
    <w:rsid w:val="000F2D90"/>
    <w:rsid w:val="000F3275"/>
    <w:rsid w:val="000F3313"/>
    <w:rsid w:val="000F33F2"/>
    <w:rsid w:val="000F345B"/>
    <w:rsid w:val="000F35F8"/>
    <w:rsid w:val="000F39D9"/>
    <w:rsid w:val="000F5C45"/>
    <w:rsid w:val="000F61B5"/>
    <w:rsid w:val="000F64CB"/>
    <w:rsid w:val="000F6900"/>
    <w:rsid w:val="000F7FC1"/>
    <w:rsid w:val="001003A3"/>
    <w:rsid w:val="0010129B"/>
    <w:rsid w:val="001019E4"/>
    <w:rsid w:val="0010233D"/>
    <w:rsid w:val="00102A74"/>
    <w:rsid w:val="00103573"/>
    <w:rsid w:val="00103DBD"/>
    <w:rsid w:val="001048C0"/>
    <w:rsid w:val="0010510D"/>
    <w:rsid w:val="00105441"/>
    <w:rsid w:val="00105BE6"/>
    <w:rsid w:val="00105D03"/>
    <w:rsid w:val="00105F2C"/>
    <w:rsid w:val="00107215"/>
    <w:rsid w:val="00107E40"/>
    <w:rsid w:val="00107FD2"/>
    <w:rsid w:val="00110001"/>
    <w:rsid w:val="0011000D"/>
    <w:rsid w:val="0011046F"/>
    <w:rsid w:val="001129E5"/>
    <w:rsid w:val="00113804"/>
    <w:rsid w:val="00113BDA"/>
    <w:rsid w:val="00113CEB"/>
    <w:rsid w:val="0011473A"/>
    <w:rsid w:val="00114979"/>
    <w:rsid w:val="00115095"/>
    <w:rsid w:val="001151A6"/>
    <w:rsid w:val="00115AE2"/>
    <w:rsid w:val="00115D9F"/>
    <w:rsid w:val="00116444"/>
    <w:rsid w:val="00116535"/>
    <w:rsid w:val="00117D51"/>
    <w:rsid w:val="00117EBA"/>
    <w:rsid w:val="00120BA7"/>
    <w:rsid w:val="00121832"/>
    <w:rsid w:val="001218B4"/>
    <w:rsid w:val="00121FA1"/>
    <w:rsid w:val="00121FF6"/>
    <w:rsid w:val="00122180"/>
    <w:rsid w:val="00122DB8"/>
    <w:rsid w:val="001239ED"/>
    <w:rsid w:val="00123DF7"/>
    <w:rsid w:val="00124D1E"/>
    <w:rsid w:val="0012554B"/>
    <w:rsid w:val="00125DF4"/>
    <w:rsid w:val="0012629C"/>
    <w:rsid w:val="00126324"/>
    <w:rsid w:val="00126CE1"/>
    <w:rsid w:val="00126E1D"/>
    <w:rsid w:val="00126FDD"/>
    <w:rsid w:val="0012744E"/>
    <w:rsid w:val="00127E7B"/>
    <w:rsid w:val="00130136"/>
    <w:rsid w:val="00130277"/>
    <w:rsid w:val="00130B2E"/>
    <w:rsid w:val="0013126D"/>
    <w:rsid w:val="001312A1"/>
    <w:rsid w:val="00131405"/>
    <w:rsid w:val="00131A1C"/>
    <w:rsid w:val="00132BAD"/>
    <w:rsid w:val="001331A8"/>
    <w:rsid w:val="001341A1"/>
    <w:rsid w:val="0013444B"/>
    <w:rsid w:val="001349DA"/>
    <w:rsid w:val="0013503D"/>
    <w:rsid w:val="0013538F"/>
    <w:rsid w:val="001357B4"/>
    <w:rsid w:val="00135CC5"/>
    <w:rsid w:val="00136235"/>
    <w:rsid w:val="001362AE"/>
    <w:rsid w:val="001370DC"/>
    <w:rsid w:val="0013779F"/>
    <w:rsid w:val="00140775"/>
    <w:rsid w:val="00140E7F"/>
    <w:rsid w:val="00141DB8"/>
    <w:rsid w:val="001421F4"/>
    <w:rsid w:val="0014220F"/>
    <w:rsid w:val="00142810"/>
    <w:rsid w:val="00143F57"/>
    <w:rsid w:val="001441D0"/>
    <w:rsid w:val="0014445E"/>
    <w:rsid w:val="00144586"/>
    <w:rsid w:val="00145018"/>
    <w:rsid w:val="00145051"/>
    <w:rsid w:val="001456A7"/>
    <w:rsid w:val="00145C3D"/>
    <w:rsid w:val="00146226"/>
    <w:rsid w:val="001466FE"/>
    <w:rsid w:val="0014684A"/>
    <w:rsid w:val="00146984"/>
    <w:rsid w:val="00146FB7"/>
    <w:rsid w:val="00147AF8"/>
    <w:rsid w:val="00147CCF"/>
    <w:rsid w:val="00147E86"/>
    <w:rsid w:val="00150193"/>
    <w:rsid w:val="001512C1"/>
    <w:rsid w:val="00151450"/>
    <w:rsid w:val="00153954"/>
    <w:rsid w:val="00153C2A"/>
    <w:rsid w:val="0015404F"/>
    <w:rsid w:val="00154219"/>
    <w:rsid w:val="001542F0"/>
    <w:rsid w:val="00154768"/>
    <w:rsid w:val="00154A60"/>
    <w:rsid w:val="00157016"/>
    <w:rsid w:val="00157269"/>
    <w:rsid w:val="00157BD9"/>
    <w:rsid w:val="001605EF"/>
    <w:rsid w:val="001607C3"/>
    <w:rsid w:val="001609C1"/>
    <w:rsid w:val="00160B27"/>
    <w:rsid w:val="00161066"/>
    <w:rsid w:val="00161283"/>
    <w:rsid w:val="0016140E"/>
    <w:rsid w:val="001615F0"/>
    <w:rsid w:val="00161883"/>
    <w:rsid w:val="0016194F"/>
    <w:rsid w:val="00161D0F"/>
    <w:rsid w:val="001620D6"/>
    <w:rsid w:val="001632CF"/>
    <w:rsid w:val="00163481"/>
    <w:rsid w:val="001644B7"/>
    <w:rsid w:val="001646FA"/>
    <w:rsid w:val="00164D64"/>
    <w:rsid w:val="00165430"/>
    <w:rsid w:val="00165726"/>
    <w:rsid w:val="00165D24"/>
    <w:rsid w:val="00165D39"/>
    <w:rsid w:val="00166A31"/>
    <w:rsid w:val="00166F03"/>
    <w:rsid w:val="001674B6"/>
    <w:rsid w:val="00167E8C"/>
    <w:rsid w:val="001707CC"/>
    <w:rsid w:val="0017176C"/>
    <w:rsid w:val="00171867"/>
    <w:rsid w:val="00171886"/>
    <w:rsid w:val="00171FE0"/>
    <w:rsid w:val="001720D7"/>
    <w:rsid w:val="00173EA6"/>
    <w:rsid w:val="00174646"/>
    <w:rsid w:val="001748EB"/>
    <w:rsid w:val="00174D9A"/>
    <w:rsid w:val="0017530A"/>
    <w:rsid w:val="00175419"/>
    <w:rsid w:val="00175711"/>
    <w:rsid w:val="00175890"/>
    <w:rsid w:val="00176109"/>
    <w:rsid w:val="00176682"/>
    <w:rsid w:val="00176C33"/>
    <w:rsid w:val="001770F3"/>
    <w:rsid w:val="00177181"/>
    <w:rsid w:val="00177610"/>
    <w:rsid w:val="0017797F"/>
    <w:rsid w:val="00180AC3"/>
    <w:rsid w:val="00180B27"/>
    <w:rsid w:val="00180DFF"/>
    <w:rsid w:val="001814F3"/>
    <w:rsid w:val="0018185C"/>
    <w:rsid w:val="0018254E"/>
    <w:rsid w:val="0018287D"/>
    <w:rsid w:val="0018317E"/>
    <w:rsid w:val="0018362F"/>
    <w:rsid w:val="001837C0"/>
    <w:rsid w:val="001837E8"/>
    <w:rsid w:val="00183B18"/>
    <w:rsid w:val="00183C64"/>
    <w:rsid w:val="00183D28"/>
    <w:rsid w:val="00184683"/>
    <w:rsid w:val="001847D2"/>
    <w:rsid w:val="00184F26"/>
    <w:rsid w:val="00185A92"/>
    <w:rsid w:val="00185B4E"/>
    <w:rsid w:val="001864A3"/>
    <w:rsid w:val="00186714"/>
    <w:rsid w:val="00186B9C"/>
    <w:rsid w:val="00186BBE"/>
    <w:rsid w:val="00186F75"/>
    <w:rsid w:val="0018732A"/>
    <w:rsid w:val="0018738A"/>
    <w:rsid w:val="001874FE"/>
    <w:rsid w:val="00187667"/>
    <w:rsid w:val="0019042F"/>
    <w:rsid w:val="001907ED"/>
    <w:rsid w:val="00190B46"/>
    <w:rsid w:val="00190C55"/>
    <w:rsid w:val="00190FB4"/>
    <w:rsid w:val="001918B1"/>
    <w:rsid w:val="00191ADF"/>
    <w:rsid w:val="00192349"/>
    <w:rsid w:val="00192D65"/>
    <w:rsid w:val="001932DD"/>
    <w:rsid w:val="00193592"/>
    <w:rsid w:val="00193931"/>
    <w:rsid w:val="00193B35"/>
    <w:rsid w:val="00193ED1"/>
    <w:rsid w:val="001942E6"/>
    <w:rsid w:val="001948FE"/>
    <w:rsid w:val="00194A81"/>
    <w:rsid w:val="0019503D"/>
    <w:rsid w:val="001957AC"/>
    <w:rsid w:val="00195F0B"/>
    <w:rsid w:val="00197328"/>
    <w:rsid w:val="00197E8D"/>
    <w:rsid w:val="001A009F"/>
    <w:rsid w:val="001A01A5"/>
    <w:rsid w:val="001A01EC"/>
    <w:rsid w:val="001A030F"/>
    <w:rsid w:val="001A0862"/>
    <w:rsid w:val="001A10E4"/>
    <w:rsid w:val="001A1548"/>
    <w:rsid w:val="001A157F"/>
    <w:rsid w:val="001A1DAD"/>
    <w:rsid w:val="001A1E25"/>
    <w:rsid w:val="001A34D1"/>
    <w:rsid w:val="001A3E35"/>
    <w:rsid w:val="001A3E5C"/>
    <w:rsid w:val="001A3E68"/>
    <w:rsid w:val="001A42E9"/>
    <w:rsid w:val="001A46F9"/>
    <w:rsid w:val="001A5A3D"/>
    <w:rsid w:val="001A5AE5"/>
    <w:rsid w:val="001A5B0A"/>
    <w:rsid w:val="001A64FA"/>
    <w:rsid w:val="001A65C2"/>
    <w:rsid w:val="001A68DA"/>
    <w:rsid w:val="001A6AEB"/>
    <w:rsid w:val="001A77CD"/>
    <w:rsid w:val="001A7844"/>
    <w:rsid w:val="001A7922"/>
    <w:rsid w:val="001B03D8"/>
    <w:rsid w:val="001B0D77"/>
    <w:rsid w:val="001B0F19"/>
    <w:rsid w:val="001B1698"/>
    <w:rsid w:val="001B190E"/>
    <w:rsid w:val="001B1A24"/>
    <w:rsid w:val="001B22ED"/>
    <w:rsid w:val="001B29F9"/>
    <w:rsid w:val="001B2DBC"/>
    <w:rsid w:val="001B3031"/>
    <w:rsid w:val="001B35CF"/>
    <w:rsid w:val="001B39A3"/>
    <w:rsid w:val="001B44E9"/>
    <w:rsid w:val="001B47D9"/>
    <w:rsid w:val="001B4B2A"/>
    <w:rsid w:val="001B5232"/>
    <w:rsid w:val="001B53BC"/>
    <w:rsid w:val="001B5561"/>
    <w:rsid w:val="001B57F6"/>
    <w:rsid w:val="001B58CD"/>
    <w:rsid w:val="001B5EF5"/>
    <w:rsid w:val="001B5F6F"/>
    <w:rsid w:val="001B6A59"/>
    <w:rsid w:val="001B6CC2"/>
    <w:rsid w:val="001B6F1A"/>
    <w:rsid w:val="001C026B"/>
    <w:rsid w:val="001C0E23"/>
    <w:rsid w:val="001C129D"/>
    <w:rsid w:val="001C1FBE"/>
    <w:rsid w:val="001C20E5"/>
    <w:rsid w:val="001C314E"/>
    <w:rsid w:val="001C34EC"/>
    <w:rsid w:val="001C3989"/>
    <w:rsid w:val="001C3E7C"/>
    <w:rsid w:val="001C43F6"/>
    <w:rsid w:val="001C4F3F"/>
    <w:rsid w:val="001C507A"/>
    <w:rsid w:val="001C50DA"/>
    <w:rsid w:val="001C5554"/>
    <w:rsid w:val="001C5574"/>
    <w:rsid w:val="001C56E7"/>
    <w:rsid w:val="001C572B"/>
    <w:rsid w:val="001C5986"/>
    <w:rsid w:val="001C5A10"/>
    <w:rsid w:val="001C6573"/>
    <w:rsid w:val="001C752C"/>
    <w:rsid w:val="001C7EA3"/>
    <w:rsid w:val="001D02E7"/>
    <w:rsid w:val="001D038D"/>
    <w:rsid w:val="001D06CD"/>
    <w:rsid w:val="001D09E2"/>
    <w:rsid w:val="001D0CFA"/>
    <w:rsid w:val="001D0DB0"/>
    <w:rsid w:val="001D0EA1"/>
    <w:rsid w:val="001D109B"/>
    <w:rsid w:val="001D2255"/>
    <w:rsid w:val="001D2468"/>
    <w:rsid w:val="001D24C3"/>
    <w:rsid w:val="001D26B1"/>
    <w:rsid w:val="001D287C"/>
    <w:rsid w:val="001D2E81"/>
    <w:rsid w:val="001D3457"/>
    <w:rsid w:val="001D3CA5"/>
    <w:rsid w:val="001D3D23"/>
    <w:rsid w:val="001D4024"/>
    <w:rsid w:val="001D41D5"/>
    <w:rsid w:val="001D6051"/>
    <w:rsid w:val="001D62BB"/>
    <w:rsid w:val="001D65FD"/>
    <w:rsid w:val="001D6D08"/>
    <w:rsid w:val="001D7099"/>
    <w:rsid w:val="001E0BEC"/>
    <w:rsid w:val="001E0EBF"/>
    <w:rsid w:val="001E1E2E"/>
    <w:rsid w:val="001E22EA"/>
    <w:rsid w:val="001E2406"/>
    <w:rsid w:val="001E3A0E"/>
    <w:rsid w:val="001E4092"/>
    <w:rsid w:val="001E469C"/>
    <w:rsid w:val="001E4871"/>
    <w:rsid w:val="001E4C91"/>
    <w:rsid w:val="001E501B"/>
    <w:rsid w:val="001E599C"/>
    <w:rsid w:val="001E59F5"/>
    <w:rsid w:val="001E5E4F"/>
    <w:rsid w:val="001E60DD"/>
    <w:rsid w:val="001E682A"/>
    <w:rsid w:val="001E68E5"/>
    <w:rsid w:val="001E765C"/>
    <w:rsid w:val="001E78E2"/>
    <w:rsid w:val="001F0D6A"/>
    <w:rsid w:val="001F14CC"/>
    <w:rsid w:val="001F1520"/>
    <w:rsid w:val="001F16AA"/>
    <w:rsid w:val="001F1AA6"/>
    <w:rsid w:val="001F20AD"/>
    <w:rsid w:val="001F28F8"/>
    <w:rsid w:val="001F2F01"/>
    <w:rsid w:val="001F3CF4"/>
    <w:rsid w:val="001F415F"/>
    <w:rsid w:val="001F4B25"/>
    <w:rsid w:val="001F4F59"/>
    <w:rsid w:val="001F56F7"/>
    <w:rsid w:val="001F5BE2"/>
    <w:rsid w:val="001F727A"/>
    <w:rsid w:val="001F7BA8"/>
    <w:rsid w:val="001F7CD8"/>
    <w:rsid w:val="00200211"/>
    <w:rsid w:val="00200B5A"/>
    <w:rsid w:val="0020139C"/>
    <w:rsid w:val="002025E6"/>
    <w:rsid w:val="002030F0"/>
    <w:rsid w:val="002035C9"/>
    <w:rsid w:val="00203EAC"/>
    <w:rsid w:val="0020402A"/>
    <w:rsid w:val="002042DE"/>
    <w:rsid w:val="002043EA"/>
    <w:rsid w:val="00204EAA"/>
    <w:rsid w:val="00205E4B"/>
    <w:rsid w:val="00206871"/>
    <w:rsid w:val="002069AD"/>
    <w:rsid w:val="00207361"/>
    <w:rsid w:val="002073CC"/>
    <w:rsid w:val="0020754B"/>
    <w:rsid w:val="00207656"/>
    <w:rsid w:val="00207F1E"/>
    <w:rsid w:val="00207F59"/>
    <w:rsid w:val="00210171"/>
    <w:rsid w:val="0021029B"/>
    <w:rsid w:val="00210620"/>
    <w:rsid w:val="002106B4"/>
    <w:rsid w:val="00210EB9"/>
    <w:rsid w:val="0021139D"/>
    <w:rsid w:val="00211843"/>
    <w:rsid w:val="00212525"/>
    <w:rsid w:val="002127ED"/>
    <w:rsid w:val="002131CB"/>
    <w:rsid w:val="00213433"/>
    <w:rsid w:val="00213D38"/>
    <w:rsid w:val="00213EE6"/>
    <w:rsid w:val="00214207"/>
    <w:rsid w:val="00214ACD"/>
    <w:rsid w:val="0021532E"/>
    <w:rsid w:val="002153D4"/>
    <w:rsid w:val="00215C43"/>
    <w:rsid w:val="00215E45"/>
    <w:rsid w:val="00216044"/>
    <w:rsid w:val="00216ADD"/>
    <w:rsid w:val="002179F3"/>
    <w:rsid w:val="00217C4C"/>
    <w:rsid w:val="00217D65"/>
    <w:rsid w:val="00217E43"/>
    <w:rsid w:val="0022169A"/>
    <w:rsid w:val="0022179D"/>
    <w:rsid w:val="00222207"/>
    <w:rsid w:val="0022274D"/>
    <w:rsid w:val="00222B81"/>
    <w:rsid w:val="0022306E"/>
    <w:rsid w:val="00223234"/>
    <w:rsid w:val="00223281"/>
    <w:rsid w:val="002232D4"/>
    <w:rsid w:val="00224051"/>
    <w:rsid w:val="00224D69"/>
    <w:rsid w:val="0022519C"/>
    <w:rsid w:val="002254D9"/>
    <w:rsid w:val="002257BD"/>
    <w:rsid w:val="0022608F"/>
    <w:rsid w:val="002265AF"/>
    <w:rsid w:val="0022679F"/>
    <w:rsid w:val="00226B12"/>
    <w:rsid w:val="002272FF"/>
    <w:rsid w:val="002273F5"/>
    <w:rsid w:val="00227A34"/>
    <w:rsid w:val="00230C19"/>
    <w:rsid w:val="00230F0E"/>
    <w:rsid w:val="00231459"/>
    <w:rsid w:val="002314C7"/>
    <w:rsid w:val="00231942"/>
    <w:rsid w:val="00231A54"/>
    <w:rsid w:val="00231C67"/>
    <w:rsid w:val="002326C9"/>
    <w:rsid w:val="0023284B"/>
    <w:rsid w:val="00232C12"/>
    <w:rsid w:val="00233084"/>
    <w:rsid w:val="00233185"/>
    <w:rsid w:val="0023334D"/>
    <w:rsid w:val="00233B0A"/>
    <w:rsid w:val="00233DFD"/>
    <w:rsid w:val="00233E46"/>
    <w:rsid w:val="0023432A"/>
    <w:rsid w:val="00234578"/>
    <w:rsid w:val="00234977"/>
    <w:rsid w:val="00234F67"/>
    <w:rsid w:val="002350F5"/>
    <w:rsid w:val="002356C9"/>
    <w:rsid w:val="00235899"/>
    <w:rsid w:val="00235A9C"/>
    <w:rsid w:val="0023665D"/>
    <w:rsid w:val="00236BF4"/>
    <w:rsid w:val="002370EB"/>
    <w:rsid w:val="00237794"/>
    <w:rsid w:val="00237EA5"/>
    <w:rsid w:val="00240351"/>
    <w:rsid w:val="00240BD1"/>
    <w:rsid w:val="00240C2D"/>
    <w:rsid w:val="00240EAC"/>
    <w:rsid w:val="002410E6"/>
    <w:rsid w:val="002415B2"/>
    <w:rsid w:val="00241934"/>
    <w:rsid w:val="0024199A"/>
    <w:rsid w:val="002426B8"/>
    <w:rsid w:val="00242F71"/>
    <w:rsid w:val="00243480"/>
    <w:rsid w:val="00243F99"/>
    <w:rsid w:val="00243FD4"/>
    <w:rsid w:val="0024406F"/>
    <w:rsid w:val="0024476F"/>
    <w:rsid w:val="00244C31"/>
    <w:rsid w:val="00244C59"/>
    <w:rsid w:val="0024506A"/>
    <w:rsid w:val="00245100"/>
    <w:rsid w:val="0024529E"/>
    <w:rsid w:val="002452DB"/>
    <w:rsid w:val="002454D8"/>
    <w:rsid w:val="002456D3"/>
    <w:rsid w:val="002457E8"/>
    <w:rsid w:val="00245A82"/>
    <w:rsid w:val="002460AF"/>
    <w:rsid w:val="00246102"/>
    <w:rsid w:val="002461F5"/>
    <w:rsid w:val="00247F84"/>
    <w:rsid w:val="002506D4"/>
    <w:rsid w:val="00250C83"/>
    <w:rsid w:val="002513C9"/>
    <w:rsid w:val="00251576"/>
    <w:rsid w:val="00251AF4"/>
    <w:rsid w:val="00251C28"/>
    <w:rsid w:val="00251F91"/>
    <w:rsid w:val="00252A20"/>
    <w:rsid w:val="0025358A"/>
    <w:rsid w:val="0025403C"/>
    <w:rsid w:val="0025439A"/>
    <w:rsid w:val="002550AE"/>
    <w:rsid w:val="00255AE1"/>
    <w:rsid w:val="0025696E"/>
    <w:rsid w:val="00256D32"/>
    <w:rsid w:val="00256D76"/>
    <w:rsid w:val="00257092"/>
    <w:rsid w:val="00257217"/>
    <w:rsid w:val="0025766F"/>
    <w:rsid w:val="00260815"/>
    <w:rsid w:val="00260A15"/>
    <w:rsid w:val="00260B47"/>
    <w:rsid w:val="00260BE1"/>
    <w:rsid w:val="00260F47"/>
    <w:rsid w:val="00261119"/>
    <w:rsid w:val="0026220E"/>
    <w:rsid w:val="00262BFE"/>
    <w:rsid w:val="00263AE2"/>
    <w:rsid w:val="002645F2"/>
    <w:rsid w:val="00264610"/>
    <w:rsid w:val="00264D13"/>
    <w:rsid w:val="00265319"/>
    <w:rsid w:val="00265986"/>
    <w:rsid w:val="00265F04"/>
    <w:rsid w:val="00266854"/>
    <w:rsid w:val="00267ADB"/>
    <w:rsid w:val="00267DFE"/>
    <w:rsid w:val="00267FE3"/>
    <w:rsid w:val="00270148"/>
    <w:rsid w:val="00270814"/>
    <w:rsid w:val="00270DA7"/>
    <w:rsid w:val="00270FEF"/>
    <w:rsid w:val="00271003"/>
    <w:rsid w:val="0027119D"/>
    <w:rsid w:val="00271687"/>
    <w:rsid w:val="00272AD3"/>
    <w:rsid w:val="00272DFE"/>
    <w:rsid w:val="0027368D"/>
    <w:rsid w:val="00273EB1"/>
    <w:rsid w:val="0027492E"/>
    <w:rsid w:val="00274E02"/>
    <w:rsid w:val="0027651F"/>
    <w:rsid w:val="0027678A"/>
    <w:rsid w:val="00276EF5"/>
    <w:rsid w:val="00277812"/>
    <w:rsid w:val="002779B9"/>
    <w:rsid w:val="002802A3"/>
    <w:rsid w:val="00280379"/>
    <w:rsid w:val="002805B0"/>
    <w:rsid w:val="002806A9"/>
    <w:rsid w:val="00280D63"/>
    <w:rsid w:val="00281209"/>
    <w:rsid w:val="0028124D"/>
    <w:rsid w:val="00281527"/>
    <w:rsid w:val="00281B5C"/>
    <w:rsid w:val="00282101"/>
    <w:rsid w:val="00283358"/>
    <w:rsid w:val="00283EA3"/>
    <w:rsid w:val="0028400F"/>
    <w:rsid w:val="0028466D"/>
    <w:rsid w:val="00284828"/>
    <w:rsid w:val="0028490A"/>
    <w:rsid w:val="00284C0B"/>
    <w:rsid w:val="002850B8"/>
    <w:rsid w:val="0028533D"/>
    <w:rsid w:val="002858C4"/>
    <w:rsid w:val="00286302"/>
    <w:rsid w:val="0028726D"/>
    <w:rsid w:val="00287EA4"/>
    <w:rsid w:val="00290EAC"/>
    <w:rsid w:val="00291706"/>
    <w:rsid w:val="00293E2F"/>
    <w:rsid w:val="00294DE1"/>
    <w:rsid w:val="002958C2"/>
    <w:rsid w:val="00295F02"/>
    <w:rsid w:val="0029612D"/>
    <w:rsid w:val="0029772E"/>
    <w:rsid w:val="002A0020"/>
    <w:rsid w:val="002A0B91"/>
    <w:rsid w:val="002A0EB1"/>
    <w:rsid w:val="002A1006"/>
    <w:rsid w:val="002A1096"/>
    <w:rsid w:val="002A118E"/>
    <w:rsid w:val="002A2368"/>
    <w:rsid w:val="002A2A9C"/>
    <w:rsid w:val="002A2CD5"/>
    <w:rsid w:val="002A2D31"/>
    <w:rsid w:val="002A37B1"/>
    <w:rsid w:val="002A3E1D"/>
    <w:rsid w:val="002A3FD0"/>
    <w:rsid w:val="002A432B"/>
    <w:rsid w:val="002A4B6D"/>
    <w:rsid w:val="002A5A8C"/>
    <w:rsid w:val="002A60EC"/>
    <w:rsid w:val="002A626B"/>
    <w:rsid w:val="002A63AD"/>
    <w:rsid w:val="002A676B"/>
    <w:rsid w:val="002A6BF9"/>
    <w:rsid w:val="002A6C40"/>
    <w:rsid w:val="002A6F99"/>
    <w:rsid w:val="002A771F"/>
    <w:rsid w:val="002B28C7"/>
    <w:rsid w:val="002B2FB2"/>
    <w:rsid w:val="002B39A4"/>
    <w:rsid w:val="002B408F"/>
    <w:rsid w:val="002B4BFD"/>
    <w:rsid w:val="002B5BCE"/>
    <w:rsid w:val="002B674B"/>
    <w:rsid w:val="002B6988"/>
    <w:rsid w:val="002B77A4"/>
    <w:rsid w:val="002B796E"/>
    <w:rsid w:val="002B7F0D"/>
    <w:rsid w:val="002C0873"/>
    <w:rsid w:val="002C0A5A"/>
    <w:rsid w:val="002C0AA8"/>
    <w:rsid w:val="002C0B9D"/>
    <w:rsid w:val="002C1300"/>
    <w:rsid w:val="002C187F"/>
    <w:rsid w:val="002C192B"/>
    <w:rsid w:val="002C1F8D"/>
    <w:rsid w:val="002C256C"/>
    <w:rsid w:val="002C296C"/>
    <w:rsid w:val="002C2B89"/>
    <w:rsid w:val="002C2BB5"/>
    <w:rsid w:val="002C3001"/>
    <w:rsid w:val="002C30DE"/>
    <w:rsid w:val="002C363C"/>
    <w:rsid w:val="002C3B72"/>
    <w:rsid w:val="002C3BA2"/>
    <w:rsid w:val="002C4235"/>
    <w:rsid w:val="002C478A"/>
    <w:rsid w:val="002C4B15"/>
    <w:rsid w:val="002C4C32"/>
    <w:rsid w:val="002C5001"/>
    <w:rsid w:val="002C5156"/>
    <w:rsid w:val="002C5A33"/>
    <w:rsid w:val="002C5AD9"/>
    <w:rsid w:val="002C5BE0"/>
    <w:rsid w:val="002C6C85"/>
    <w:rsid w:val="002C6CA3"/>
    <w:rsid w:val="002C7434"/>
    <w:rsid w:val="002C7BDA"/>
    <w:rsid w:val="002C7CC5"/>
    <w:rsid w:val="002D0271"/>
    <w:rsid w:val="002D082B"/>
    <w:rsid w:val="002D0A67"/>
    <w:rsid w:val="002D0DA4"/>
    <w:rsid w:val="002D0E80"/>
    <w:rsid w:val="002D14A8"/>
    <w:rsid w:val="002D15DD"/>
    <w:rsid w:val="002D1812"/>
    <w:rsid w:val="002D1B6D"/>
    <w:rsid w:val="002D1C36"/>
    <w:rsid w:val="002D217C"/>
    <w:rsid w:val="002D223C"/>
    <w:rsid w:val="002D2444"/>
    <w:rsid w:val="002D2889"/>
    <w:rsid w:val="002D2CA7"/>
    <w:rsid w:val="002D2CAB"/>
    <w:rsid w:val="002D3207"/>
    <w:rsid w:val="002D38CC"/>
    <w:rsid w:val="002D3CBE"/>
    <w:rsid w:val="002D3E3A"/>
    <w:rsid w:val="002D435D"/>
    <w:rsid w:val="002D43CA"/>
    <w:rsid w:val="002D4410"/>
    <w:rsid w:val="002D486E"/>
    <w:rsid w:val="002D499B"/>
    <w:rsid w:val="002D50E0"/>
    <w:rsid w:val="002D5353"/>
    <w:rsid w:val="002D5BC1"/>
    <w:rsid w:val="002D5D50"/>
    <w:rsid w:val="002D5F12"/>
    <w:rsid w:val="002D63E9"/>
    <w:rsid w:val="002D6486"/>
    <w:rsid w:val="002D7371"/>
    <w:rsid w:val="002D7846"/>
    <w:rsid w:val="002D7C01"/>
    <w:rsid w:val="002E0122"/>
    <w:rsid w:val="002E03B5"/>
    <w:rsid w:val="002E0AFC"/>
    <w:rsid w:val="002E0BEF"/>
    <w:rsid w:val="002E0E65"/>
    <w:rsid w:val="002E1303"/>
    <w:rsid w:val="002E17BE"/>
    <w:rsid w:val="002E2478"/>
    <w:rsid w:val="002E2C43"/>
    <w:rsid w:val="002E3108"/>
    <w:rsid w:val="002E3655"/>
    <w:rsid w:val="002E4424"/>
    <w:rsid w:val="002E450D"/>
    <w:rsid w:val="002E4C3F"/>
    <w:rsid w:val="002E4DE8"/>
    <w:rsid w:val="002E572F"/>
    <w:rsid w:val="002E5870"/>
    <w:rsid w:val="002E5C2D"/>
    <w:rsid w:val="002E5D39"/>
    <w:rsid w:val="002E659F"/>
    <w:rsid w:val="002E66D3"/>
    <w:rsid w:val="002E69E0"/>
    <w:rsid w:val="002E6A5E"/>
    <w:rsid w:val="002E6D1B"/>
    <w:rsid w:val="002E7577"/>
    <w:rsid w:val="002F0184"/>
    <w:rsid w:val="002F0500"/>
    <w:rsid w:val="002F07B4"/>
    <w:rsid w:val="002F0F64"/>
    <w:rsid w:val="002F32EF"/>
    <w:rsid w:val="002F3CE9"/>
    <w:rsid w:val="002F3D8F"/>
    <w:rsid w:val="002F3FC5"/>
    <w:rsid w:val="002F4794"/>
    <w:rsid w:val="002F4A35"/>
    <w:rsid w:val="002F5907"/>
    <w:rsid w:val="002F75F8"/>
    <w:rsid w:val="002F7B77"/>
    <w:rsid w:val="002F7DCE"/>
    <w:rsid w:val="003002E0"/>
    <w:rsid w:val="00300B06"/>
    <w:rsid w:val="00301FCC"/>
    <w:rsid w:val="00302B5D"/>
    <w:rsid w:val="00302ECC"/>
    <w:rsid w:val="00303977"/>
    <w:rsid w:val="00303D9B"/>
    <w:rsid w:val="003058D8"/>
    <w:rsid w:val="003064A4"/>
    <w:rsid w:val="00306F06"/>
    <w:rsid w:val="00307815"/>
    <w:rsid w:val="0030783F"/>
    <w:rsid w:val="0030798D"/>
    <w:rsid w:val="00307D73"/>
    <w:rsid w:val="003103F8"/>
    <w:rsid w:val="00310520"/>
    <w:rsid w:val="00310734"/>
    <w:rsid w:val="00310C80"/>
    <w:rsid w:val="00311445"/>
    <w:rsid w:val="0031165F"/>
    <w:rsid w:val="00311BB1"/>
    <w:rsid w:val="00311EB1"/>
    <w:rsid w:val="003122BF"/>
    <w:rsid w:val="00312447"/>
    <w:rsid w:val="00312918"/>
    <w:rsid w:val="00312CCC"/>
    <w:rsid w:val="0031332F"/>
    <w:rsid w:val="00313BC1"/>
    <w:rsid w:val="00313C7E"/>
    <w:rsid w:val="00313DC5"/>
    <w:rsid w:val="003147E9"/>
    <w:rsid w:val="0031554F"/>
    <w:rsid w:val="003157F6"/>
    <w:rsid w:val="00316241"/>
    <w:rsid w:val="00316AEF"/>
    <w:rsid w:val="00316B43"/>
    <w:rsid w:val="00316CCE"/>
    <w:rsid w:val="00316E1A"/>
    <w:rsid w:val="00317692"/>
    <w:rsid w:val="00317828"/>
    <w:rsid w:val="00317A25"/>
    <w:rsid w:val="003201D3"/>
    <w:rsid w:val="0032021C"/>
    <w:rsid w:val="00320312"/>
    <w:rsid w:val="00321BE8"/>
    <w:rsid w:val="00321C4A"/>
    <w:rsid w:val="00321E06"/>
    <w:rsid w:val="00322B3A"/>
    <w:rsid w:val="0032316D"/>
    <w:rsid w:val="00323EB2"/>
    <w:rsid w:val="003244DA"/>
    <w:rsid w:val="00324646"/>
    <w:rsid w:val="00325454"/>
    <w:rsid w:val="00325E36"/>
    <w:rsid w:val="0032621E"/>
    <w:rsid w:val="003276E7"/>
    <w:rsid w:val="0033089E"/>
    <w:rsid w:val="003313CF"/>
    <w:rsid w:val="003323A7"/>
    <w:rsid w:val="003328FE"/>
    <w:rsid w:val="00332A5D"/>
    <w:rsid w:val="00332D6C"/>
    <w:rsid w:val="00333A00"/>
    <w:rsid w:val="003341B7"/>
    <w:rsid w:val="003359A5"/>
    <w:rsid w:val="003368A2"/>
    <w:rsid w:val="00337110"/>
    <w:rsid w:val="0033716E"/>
    <w:rsid w:val="003373E4"/>
    <w:rsid w:val="0033765F"/>
    <w:rsid w:val="0033788F"/>
    <w:rsid w:val="00337C16"/>
    <w:rsid w:val="00337D4D"/>
    <w:rsid w:val="00337F79"/>
    <w:rsid w:val="0034046B"/>
    <w:rsid w:val="00340D68"/>
    <w:rsid w:val="003411D3"/>
    <w:rsid w:val="003415EC"/>
    <w:rsid w:val="003437CF"/>
    <w:rsid w:val="00343AB6"/>
    <w:rsid w:val="00343C45"/>
    <w:rsid w:val="00343F28"/>
    <w:rsid w:val="00343F43"/>
    <w:rsid w:val="00344333"/>
    <w:rsid w:val="0034464F"/>
    <w:rsid w:val="00344E7B"/>
    <w:rsid w:val="00345426"/>
    <w:rsid w:val="003468A6"/>
    <w:rsid w:val="0034698E"/>
    <w:rsid w:val="00346E64"/>
    <w:rsid w:val="0034748A"/>
    <w:rsid w:val="00350029"/>
    <w:rsid w:val="0035011E"/>
    <w:rsid w:val="00351173"/>
    <w:rsid w:val="003512FD"/>
    <w:rsid w:val="00351496"/>
    <w:rsid w:val="00351743"/>
    <w:rsid w:val="00351A41"/>
    <w:rsid w:val="00351AC5"/>
    <w:rsid w:val="00351B81"/>
    <w:rsid w:val="00352190"/>
    <w:rsid w:val="003524C6"/>
    <w:rsid w:val="00352C97"/>
    <w:rsid w:val="00352DEE"/>
    <w:rsid w:val="00352FDF"/>
    <w:rsid w:val="00353495"/>
    <w:rsid w:val="003536CA"/>
    <w:rsid w:val="00354962"/>
    <w:rsid w:val="003549EC"/>
    <w:rsid w:val="00354F7E"/>
    <w:rsid w:val="0035548D"/>
    <w:rsid w:val="00355521"/>
    <w:rsid w:val="003558E4"/>
    <w:rsid w:val="00355FCD"/>
    <w:rsid w:val="0035660D"/>
    <w:rsid w:val="00356671"/>
    <w:rsid w:val="00356D95"/>
    <w:rsid w:val="003578C5"/>
    <w:rsid w:val="00360597"/>
    <w:rsid w:val="00360B7A"/>
    <w:rsid w:val="00361598"/>
    <w:rsid w:val="003617E6"/>
    <w:rsid w:val="0036180C"/>
    <w:rsid w:val="00361F89"/>
    <w:rsid w:val="003629BF"/>
    <w:rsid w:val="00362F77"/>
    <w:rsid w:val="0036306A"/>
    <w:rsid w:val="00363A62"/>
    <w:rsid w:val="00363AA0"/>
    <w:rsid w:val="00365163"/>
    <w:rsid w:val="00365E29"/>
    <w:rsid w:val="00365FD5"/>
    <w:rsid w:val="003660D8"/>
    <w:rsid w:val="00366928"/>
    <w:rsid w:val="00366B16"/>
    <w:rsid w:val="003677FE"/>
    <w:rsid w:val="00369BCC"/>
    <w:rsid w:val="0037023D"/>
    <w:rsid w:val="00370917"/>
    <w:rsid w:val="00370B79"/>
    <w:rsid w:val="00370C54"/>
    <w:rsid w:val="00370F7E"/>
    <w:rsid w:val="0037198D"/>
    <w:rsid w:val="0037229A"/>
    <w:rsid w:val="00372411"/>
    <w:rsid w:val="0037243E"/>
    <w:rsid w:val="003724CA"/>
    <w:rsid w:val="00372BA0"/>
    <w:rsid w:val="00373541"/>
    <w:rsid w:val="00373DDE"/>
    <w:rsid w:val="00374236"/>
    <w:rsid w:val="00374580"/>
    <w:rsid w:val="0037592E"/>
    <w:rsid w:val="00375C13"/>
    <w:rsid w:val="00376F3B"/>
    <w:rsid w:val="003771DF"/>
    <w:rsid w:val="003773A6"/>
    <w:rsid w:val="00381E4A"/>
    <w:rsid w:val="00381F0C"/>
    <w:rsid w:val="0038320C"/>
    <w:rsid w:val="003834FC"/>
    <w:rsid w:val="003840F3"/>
    <w:rsid w:val="003848A0"/>
    <w:rsid w:val="0038531F"/>
    <w:rsid w:val="003853EB"/>
    <w:rsid w:val="00386403"/>
    <w:rsid w:val="003869E7"/>
    <w:rsid w:val="0038727A"/>
    <w:rsid w:val="00387DD0"/>
    <w:rsid w:val="00390C94"/>
    <w:rsid w:val="00391267"/>
    <w:rsid w:val="0039150B"/>
    <w:rsid w:val="003916D7"/>
    <w:rsid w:val="00391A78"/>
    <w:rsid w:val="00391C9F"/>
    <w:rsid w:val="003927E9"/>
    <w:rsid w:val="00392A35"/>
    <w:rsid w:val="00392C9A"/>
    <w:rsid w:val="0039329E"/>
    <w:rsid w:val="003932C6"/>
    <w:rsid w:val="00393544"/>
    <w:rsid w:val="00393D65"/>
    <w:rsid w:val="0039456D"/>
    <w:rsid w:val="00394E12"/>
    <w:rsid w:val="0039550D"/>
    <w:rsid w:val="00395964"/>
    <w:rsid w:val="0039633D"/>
    <w:rsid w:val="0039646D"/>
    <w:rsid w:val="0039666D"/>
    <w:rsid w:val="003969BC"/>
    <w:rsid w:val="00396AF2"/>
    <w:rsid w:val="003976F4"/>
    <w:rsid w:val="00397F72"/>
    <w:rsid w:val="003A0611"/>
    <w:rsid w:val="003A0D48"/>
    <w:rsid w:val="003A0D57"/>
    <w:rsid w:val="003A0E6A"/>
    <w:rsid w:val="003A0F4E"/>
    <w:rsid w:val="003A1406"/>
    <w:rsid w:val="003A18A5"/>
    <w:rsid w:val="003A1DD3"/>
    <w:rsid w:val="003A1E9A"/>
    <w:rsid w:val="003A253C"/>
    <w:rsid w:val="003A2621"/>
    <w:rsid w:val="003A320B"/>
    <w:rsid w:val="003A334C"/>
    <w:rsid w:val="003A3780"/>
    <w:rsid w:val="003A3789"/>
    <w:rsid w:val="003A3C72"/>
    <w:rsid w:val="003A4BA7"/>
    <w:rsid w:val="003A53EC"/>
    <w:rsid w:val="003A562E"/>
    <w:rsid w:val="003A59CD"/>
    <w:rsid w:val="003A5D4E"/>
    <w:rsid w:val="003A5F44"/>
    <w:rsid w:val="003A5F79"/>
    <w:rsid w:val="003A71BA"/>
    <w:rsid w:val="003A7788"/>
    <w:rsid w:val="003B0137"/>
    <w:rsid w:val="003B013D"/>
    <w:rsid w:val="003B1277"/>
    <w:rsid w:val="003B1B06"/>
    <w:rsid w:val="003B1D4B"/>
    <w:rsid w:val="003B1D4C"/>
    <w:rsid w:val="003B22E8"/>
    <w:rsid w:val="003B2316"/>
    <w:rsid w:val="003B24C9"/>
    <w:rsid w:val="003B3C8F"/>
    <w:rsid w:val="003B4292"/>
    <w:rsid w:val="003B4709"/>
    <w:rsid w:val="003B49F9"/>
    <w:rsid w:val="003B4E99"/>
    <w:rsid w:val="003B4FC3"/>
    <w:rsid w:val="003B640F"/>
    <w:rsid w:val="003B6E9E"/>
    <w:rsid w:val="003B77EE"/>
    <w:rsid w:val="003C043F"/>
    <w:rsid w:val="003C0544"/>
    <w:rsid w:val="003C1293"/>
    <w:rsid w:val="003C12B6"/>
    <w:rsid w:val="003C12ED"/>
    <w:rsid w:val="003C2A59"/>
    <w:rsid w:val="003C3DF3"/>
    <w:rsid w:val="003C3F91"/>
    <w:rsid w:val="003C418D"/>
    <w:rsid w:val="003C4362"/>
    <w:rsid w:val="003C4636"/>
    <w:rsid w:val="003C5036"/>
    <w:rsid w:val="003C59B7"/>
    <w:rsid w:val="003C5DF8"/>
    <w:rsid w:val="003C602B"/>
    <w:rsid w:val="003C6624"/>
    <w:rsid w:val="003C669A"/>
    <w:rsid w:val="003C6B8F"/>
    <w:rsid w:val="003C7171"/>
    <w:rsid w:val="003C7521"/>
    <w:rsid w:val="003C798E"/>
    <w:rsid w:val="003C7B0D"/>
    <w:rsid w:val="003D0321"/>
    <w:rsid w:val="003D0AD0"/>
    <w:rsid w:val="003D0C22"/>
    <w:rsid w:val="003D1990"/>
    <w:rsid w:val="003D21C6"/>
    <w:rsid w:val="003D2405"/>
    <w:rsid w:val="003D2CE8"/>
    <w:rsid w:val="003D3339"/>
    <w:rsid w:val="003D35D3"/>
    <w:rsid w:val="003D4753"/>
    <w:rsid w:val="003D4FFF"/>
    <w:rsid w:val="003D5FDB"/>
    <w:rsid w:val="003D6184"/>
    <w:rsid w:val="003D634F"/>
    <w:rsid w:val="003D686D"/>
    <w:rsid w:val="003D7F73"/>
    <w:rsid w:val="003E02D4"/>
    <w:rsid w:val="003E10DC"/>
    <w:rsid w:val="003E13EC"/>
    <w:rsid w:val="003E1B1A"/>
    <w:rsid w:val="003E268B"/>
    <w:rsid w:val="003E2877"/>
    <w:rsid w:val="003E2CB3"/>
    <w:rsid w:val="003E3D03"/>
    <w:rsid w:val="003E3D37"/>
    <w:rsid w:val="003E3D7E"/>
    <w:rsid w:val="003E3E2D"/>
    <w:rsid w:val="003E3F2C"/>
    <w:rsid w:val="003E473B"/>
    <w:rsid w:val="003E4BA4"/>
    <w:rsid w:val="003E4F72"/>
    <w:rsid w:val="003E52CF"/>
    <w:rsid w:val="003E5537"/>
    <w:rsid w:val="003E55C8"/>
    <w:rsid w:val="003E5977"/>
    <w:rsid w:val="003E5BE7"/>
    <w:rsid w:val="003E5C73"/>
    <w:rsid w:val="003E605B"/>
    <w:rsid w:val="003E611E"/>
    <w:rsid w:val="003E65D7"/>
    <w:rsid w:val="003E6D7C"/>
    <w:rsid w:val="003E7658"/>
    <w:rsid w:val="003E768E"/>
    <w:rsid w:val="003E7A4E"/>
    <w:rsid w:val="003E7F37"/>
    <w:rsid w:val="003F0161"/>
    <w:rsid w:val="003F0245"/>
    <w:rsid w:val="003F0903"/>
    <w:rsid w:val="003F0F5D"/>
    <w:rsid w:val="003F1317"/>
    <w:rsid w:val="003F207D"/>
    <w:rsid w:val="003F2BDE"/>
    <w:rsid w:val="003F37E5"/>
    <w:rsid w:val="003F382E"/>
    <w:rsid w:val="003F3A09"/>
    <w:rsid w:val="003F3A5F"/>
    <w:rsid w:val="003F3B98"/>
    <w:rsid w:val="003F3CF1"/>
    <w:rsid w:val="003F3D85"/>
    <w:rsid w:val="003F404E"/>
    <w:rsid w:val="003F4A88"/>
    <w:rsid w:val="003F4ACD"/>
    <w:rsid w:val="003F4E60"/>
    <w:rsid w:val="003F56C8"/>
    <w:rsid w:val="003F595F"/>
    <w:rsid w:val="003F5B28"/>
    <w:rsid w:val="003F6A0F"/>
    <w:rsid w:val="003F726D"/>
    <w:rsid w:val="003F753F"/>
    <w:rsid w:val="003F764A"/>
    <w:rsid w:val="003F7BA5"/>
    <w:rsid w:val="00400867"/>
    <w:rsid w:val="00401120"/>
    <w:rsid w:val="00401D70"/>
    <w:rsid w:val="0040215C"/>
    <w:rsid w:val="0040236E"/>
    <w:rsid w:val="00402DB8"/>
    <w:rsid w:val="004032F8"/>
    <w:rsid w:val="00403687"/>
    <w:rsid w:val="00403BCF"/>
    <w:rsid w:val="00403D03"/>
    <w:rsid w:val="00404167"/>
    <w:rsid w:val="00404328"/>
    <w:rsid w:val="00405308"/>
    <w:rsid w:val="004054A2"/>
    <w:rsid w:val="004056E7"/>
    <w:rsid w:val="00405A32"/>
    <w:rsid w:val="00405AA2"/>
    <w:rsid w:val="00406210"/>
    <w:rsid w:val="004064E9"/>
    <w:rsid w:val="004072DB"/>
    <w:rsid w:val="00407793"/>
    <w:rsid w:val="00407E7B"/>
    <w:rsid w:val="00410186"/>
    <w:rsid w:val="00410956"/>
    <w:rsid w:val="00411866"/>
    <w:rsid w:val="00411D16"/>
    <w:rsid w:val="00411EE4"/>
    <w:rsid w:val="00412391"/>
    <w:rsid w:val="00412B9F"/>
    <w:rsid w:val="00412F9E"/>
    <w:rsid w:val="00413780"/>
    <w:rsid w:val="0041386F"/>
    <w:rsid w:val="00413C69"/>
    <w:rsid w:val="0041420F"/>
    <w:rsid w:val="0041492B"/>
    <w:rsid w:val="0041570F"/>
    <w:rsid w:val="00416027"/>
    <w:rsid w:val="00416222"/>
    <w:rsid w:val="00416895"/>
    <w:rsid w:val="00417739"/>
    <w:rsid w:val="00417E0D"/>
    <w:rsid w:val="004200B5"/>
    <w:rsid w:val="00420BC3"/>
    <w:rsid w:val="00420C02"/>
    <w:rsid w:val="00420C57"/>
    <w:rsid w:val="00420D71"/>
    <w:rsid w:val="004210CD"/>
    <w:rsid w:val="004212F4"/>
    <w:rsid w:val="00421892"/>
    <w:rsid w:val="00423040"/>
    <w:rsid w:val="00423160"/>
    <w:rsid w:val="00423FF2"/>
    <w:rsid w:val="00424AC2"/>
    <w:rsid w:val="0042537C"/>
    <w:rsid w:val="00425593"/>
    <w:rsid w:val="004262E7"/>
    <w:rsid w:val="004263ED"/>
    <w:rsid w:val="0042656B"/>
    <w:rsid w:val="00426599"/>
    <w:rsid w:val="004269F5"/>
    <w:rsid w:val="00427108"/>
    <w:rsid w:val="00427575"/>
    <w:rsid w:val="00427976"/>
    <w:rsid w:val="00427FA4"/>
    <w:rsid w:val="00430053"/>
    <w:rsid w:val="00430124"/>
    <w:rsid w:val="00430B90"/>
    <w:rsid w:val="00430BC3"/>
    <w:rsid w:val="00430BE0"/>
    <w:rsid w:val="00431252"/>
    <w:rsid w:val="00431291"/>
    <w:rsid w:val="0043154A"/>
    <w:rsid w:val="00431954"/>
    <w:rsid w:val="00431CA5"/>
    <w:rsid w:val="00432CB1"/>
    <w:rsid w:val="004336DD"/>
    <w:rsid w:val="004343B9"/>
    <w:rsid w:val="0043446D"/>
    <w:rsid w:val="0043457A"/>
    <w:rsid w:val="00434603"/>
    <w:rsid w:val="0043461E"/>
    <w:rsid w:val="00434B56"/>
    <w:rsid w:val="00435558"/>
    <w:rsid w:val="004359F7"/>
    <w:rsid w:val="00436200"/>
    <w:rsid w:val="004367D9"/>
    <w:rsid w:val="00436CF9"/>
    <w:rsid w:val="004370BD"/>
    <w:rsid w:val="004374AB"/>
    <w:rsid w:val="00437FDF"/>
    <w:rsid w:val="00440661"/>
    <w:rsid w:val="0044081B"/>
    <w:rsid w:val="0044119D"/>
    <w:rsid w:val="0044209A"/>
    <w:rsid w:val="00442680"/>
    <w:rsid w:val="00443373"/>
    <w:rsid w:val="00445181"/>
    <w:rsid w:val="00445680"/>
    <w:rsid w:val="004457F1"/>
    <w:rsid w:val="00445D13"/>
    <w:rsid w:val="00446B2E"/>
    <w:rsid w:val="00446F3B"/>
    <w:rsid w:val="0044736A"/>
    <w:rsid w:val="004473A5"/>
    <w:rsid w:val="0044756F"/>
    <w:rsid w:val="004476B4"/>
    <w:rsid w:val="0045110C"/>
    <w:rsid w:val="004517F1"/>
    <w:rsid w:val="004519D2"/>
    <w:rsid w:val="0045226D"/>
    <w:rsid w:val="004526A7"/>
    <w:rsid w:val="00453525"/>
    <w:rsid w:val="00454491"/>
    <w:rsid w:val="004544D1"/>
    <w:rsid w:val="004546B5"/>
    <w:rsid w:val="0045471B"/>
    <w:rsid w:val="00454885"/>
    <w:rsid w:val="00454B89"/>
    <w:rsid w:val="00454BC6"/>
    <w:rsid w:val="00455AB9"/>
    <w:rsid w:val="00455BC1"/>
    <w:rsid w:val="00455E3B"/>
    <w:rsid w:val="00455E94"/>
    <w:rsid w:val="004576DA"/>
    <w:rsid w:val="00457933"/>
    <w:rsid w:val="00457DF9"/>
    <w:rsid w:val="004603C1"/>
    <w:rsid w:val="0046062A"/>
    <w:rsid w:val="004616A9"/>
    <w:rsid w:val="00461F99"/>
    <w:rsid w:val="0046265B"/>
    <w:rsid w:val="00462688"/>
    <w:rsid w:val="0046331C"/>
    <w:rsid w:val="00463459"/>
    <w:rsid w:val="0046352C"/>
    <w:rsid w:val="004636BB"/>
    <w:rsid w:val="00463C0A"/>
    <w:rsid w:val="00464D37"/>
    <w:rsid w:val="00464D63"/>
    <w:rsid w:val="00464EAE"/>
    <w:rsid w:val="00465C8A"/>
    <w:rsid w:val="00466EF0"/>
    <w:rsid w:val="00467F61"/>
    <w:rsid w:val="00471230"/>
    <w:rsid w:val="004721AF"/>
    <w:rsid w:val="00472B3E"/>
    <w:rsid w:val="004731CA"/>
    <w:rsid w:val="004741F9"/>
    <w:rsid w:val="00474B69"/>
    <w:rsid w:val="004754B7"/>
    <w:rsid w:val="0047568A"/>
    <w:rsid w:val="004759D6"/>
    <w:rsid w:val="00475D42"/>
    <w:rsid w:val="00475E7A"/>
    <w:rsid w:val="0047610D"/>
    <w:rsid w:val="00476204"/>
    <w:rsid w:val="00476AFC"/>
    <w:rsid w:val="00476D80"/>
    <w:rsid w:val="00477601"/>
    <w:rsid w:val="004779B9"/>
    <w:rsid w:val="00477C06"/>
    <w:rsid w:val="00480E7C"/>
    <w:rsid w:val="00480EA2"/>
    <w:rsid w:val="0048102B"/>
    <w:rsid w:val="00481269"/>
    <w:rsid w:val="00481E95"/>
    <w:rsid w:val="004823B2"/>
    <w:rsid w:val="00482591"/>
    <w:rsid w:val="004825FB"/>
    <w:rsid w:val="00483075"/>
    <w:rsid w:val="004835F7"/>
    <w:rsid w:val="004837DF"/>
    <w:rsid w:val="0048394E"/>
    <w:rsid w:val="00483B52"/>
    <w:rsid w:val="00483DAD"/>
    <w:rsid w:val="00483DB0"/>
    <w:rsid w:val="00483DEA"/>
    <w:rsid w:val="004841EA"/>
    <w:rsid w:val="00484F50"/>
    <w:rsid w:val="00485487"/>
    <w:rsid w:val="00486215"/>
    <w:rsid w:val="00486359"/>
    <w:rsid w:val="00486AF1"/>
    <w:rsid w:val="004873C7"/>
    <w:rsid w:val="00490658"/>
    <w:rsid w:val="00490B14"/>
    <w:rsid w:val="00490C2A"/>
    <w:rsid w:val="00490D28"/>
    <w:rsid w:val="00491312"/>
    <w:rsid w:val="00491473"/>
    <w:rsid w:val="004914AF"/>
    <w:rsid w:val="00491F4B"/>
    <w:rsid w:val="004920AC"/>
    <w:rsid w:val="00492B85"/>
    <w:rsid w:val="00493010"/>
    <w:rsid w:val="004933AE"/>
    <w:rsid w:val="0049370A"/>
    <w:rsid w:val="004939AF"/>
    <w:rsid w:val="00493D06"/>
    <w:rsid w:val="00493D95"/>
    <w:rsid w:val="0049400F"/>
    <w:rsid w:val="00494157"/>
    <w:rsid w:val="00495789"/>
    <w:rsid w:val="004957CD"/>
    <w:rsid w:val="00495868"/>
    <w:rsid w:val="00495E73"/>
    <w:rsid w:val="00496833"/>
    <w:rsid w:val="00496DA8"/>
    <w:rsid w:val="0049716D"/>
    <w:rsid w:val="00497F83"/>
    <w:rsid w:val="004A1F51"/>
    <w:rsid w:val="004A2062"/>
    <w:rsid w:val="004A2857"/>
    <w:rsid w:val="004A3753"/>
    <w:rsid w:val="004A39CC"/>
    <w:rsid w:val="004A3C99"/>
    <w:rsid w:val="004A4400"/>
    <w:rsid w:val="004A47E2"/>
    <w:rsid w:val="004A4C81"/>
    <w:rsid w:val="004A4E0A"/>
    <w:rsid w:val="004A515F"/>
    <w:rsid w:val="004A5428"/>
    <w:rsid w:val="004A5A63"/>
    <w:rsid w:val="004A5EAF"/>
    <w:rsid w:val="004A70FC"/>
    <w:rsid w:val="004A749E"/>
    <w:rsid w:val="004B0E1C"/>
    <w:rsid w:val="004B0E84"/>
    <w:rsid w:val="004B1D7A"/>
    <w:rsid w:val="004B1E0D"/>
    <w:rsid w:val="004B1FCB"/>
    <w:rsid w:val="004B2169"/>
    <w:rsid w:val="004B21BC"/>
    <w:rsid w:val="004B22E6"/>
    <w:rsid w:val="004B2A0A"/>
    <w:rsid w:val="004B2B58"/>
    <w:rsid w:val="004B2FA6"/>
    <w:rsid w:val="004B3561"/>
    <w:rsid w:val="004B3566"/>
    <w:rsid w:val="004B3A73"/>
    <w:rsid w:val="004B3ABC"/>
    <w:rsid w:val="004B3FA4"/>
    <w:rsid w:val="004B4309"/>
    <w:rsid w:val="004B4373"/>
    <w:rsid w:val="004B4C83"/>
    <w:rsid w:val="004B4F58"/>
    <w:rsid w:val="004B5108"/>
    <w:rsid w:val="004B5215"/>
    <w:rsid w:val="004B52D5"/>
    <w:rsid w:val="004B5395"/>
    <w:rsid w:val="004B550B"/>
    <w:rsid w:val="004B6DC7"/>
    <w:rsid w:val="004B7AD7"/>
    <w:rsid w:val="004B7D2C"/>
    <w:rsid w:val="004C015F"/>
    <w:rsid w:val="004C07ED"/>
    <w:rsid w:val="004C0E78"/>
    <w:rsid w:val="004C12E4"/>
    <w:rsid w:val="004C1528"/>
    <w:rsid w:val="004C1C9C"/>
    <w:rsid w:val="004C1CFE"/>
    <w:rsid w:val="004C2D82"/>
    <w:rsid w:val="004C4153"/>
    <w:rsid w:val="004C4204"/>
    <w:rsid w:val="004C4780"/>
    <w:rsid w:val="004C484A"/>
    <w:rsid w:val="004C4C2D"/>
    <w:rsid w:val="004C5600"/>
    <w:rsid w:val="004C5D53"/>
    <w:rsid w:val="004C6499"/>
    <w:rsid w:val="004C6523"/>
    <w:rsid w:val="004C6608"/>
    <w:rsid w:val="004C72E6"/>
    <w:rsid w:val="004C734D"/>
    <w:rsid w:val="004C779C"/>
    <w:rsid w:val="004D0158"/>
    <w:rsid w:val="004D0642"/>
    <w:rsid w:val="004D0A1A"/>
    <w:rsid w:val="004D1187"/>
    <w:rsid w:val="004D11B7"/>
    <w:rsid w:val="004D12FF"/>
    <w:rsid w:val="004D138D"/>
    <w:rsid w:val="004D17F3"/>
    <w:rsid w:val="004D23CB"/>
    <w:rsid w:val="004D24EE"/>
    <w:rsid w:val="004D2809"/>
    <w:rsid w:val="004D2D32"/>
    <w:rsid w:val="004D3893"/>
    <w:rsid w:val="004D39E4"/>
    <w:rsid w:val="004D3B26"/>
    <w:rsid w:val="004D3FC3"/>
    <w:rsid w:val="004D4FFE"/>
    <w:rsid w:val="004D5015"/>
    <w:rsid w:val="004D541F"/>
    <w:rsid w:val="004D551A"/>
    <w:rsid w:val="004D5D58"/>
    <w:rsid w:val="004D704B"/>
    <w:rsid w:val="004D7523"/>
    <w:rsid w:val="004E050D"/>
    <w:rsid w:val="004E088F"/>
    <w:rsid w:val="004E08E4"/>
    <w:rsid w:val="004E0B7A"/>
    <w:rsid w:val="004E162E"/>
    <w:rsid w:val="004E20DE"/>
    <w:rsid w:val="004E2230"/>
    <w:rsid w:val="004E2E04"/>
    <w:rsid w:val="004E3649"/>
    <w:rsid w:val="004E3D85"/>
    <w:rsid w:val="004E433C"/>
    <w:rsid w:val="004E4851"/>
    <w:rsid w:val="004E4C37"/>
    <w:rsid w:val="004E4DA3"/>
    <w:rsid w:val="004E50B4"/>
    <w:rsid w:val="004E5D1C"/>
    <w:rsid w:val="004E706E"/>
    <w:rsid w:val="004F06AF"/>
    <w:rsid w:val="004F0C26"/>
    <w:rsid w:val="004F1079"/>
    <w:rsid w:val="004F133F"/>
    <w:rsid w:val="004F1D89"/>
    <w:rsid w:val="004F1EDF"/>
    <w:rsid w:val="004F2C32"/>
    <w:rsid w:val="004F33C4"/>
    <w:rsid w:val="004F4187"/>
    <w:rsid w:val="004F4628"/>
    <w:rsid w:val="004F4A27"/>
    <w:rsid w:val="004F5B64"/>
    <w:rsid w:val="004F6DA1"/>
    <w:rsid w:val="004F75E7"/>
    <w:rsid w:val="004F7DFB"/>
    <w:rsid w:val="004F7F12"/>
    <w:rsid w:val="00500C47"/>
    <w:rsid w:val="00501040"/>
    <w:rsid w:val="0050194E"/>
    <w:rsid w:val="005021C1"/>
    <w:rsid w:val="0050224A"/>
    <w:rsid w:val="005025B0"/>
    <w:rsid w:val="00502B14"/>
    <w:rsid w:val="00502F1B"/>
    <w:rsid w:val="00503399"/>
    <w:rsid w:val="0050374B"/>
    <w:rsid w:val="00503CA6"/>
    <w:rsid w:val="00503FEE"/>
    <w:rsid w:val="005041E9"/>
    <w:rsid w:val="0050435A"/>
    <w:rsid w:val="00504518"/>
    <w:rsid w:val="00504685"/>
    <w:rsid w:val="005049F4"/>
    <w:rsid w:val="00504E58"/>
    <w:rsid w:val="005063B4"/>
    <w:rsid w:val="005063B8"/>
    <w:rsid w:val="00506CB6"/>
    <w:rsid w:val="00506F05"/>
    <w:rsid w:val="00506F37"/>
    <w:rsid w:val="00507365"/>
    <w:rsid w:val="005079BA"/>
    <w:rsid w:val="00507E5E"/>
    <w:rsid w:val="00507F1D"/>
    <w:rsid w:val="0051089C"/>
    <w:rsid w:val="0051097A"/>
    <w:rsid w:val="0051099B"/>
    <w:rsid w:val="00510FB4"/>
    <w:rsid w:val="005112D4"/>
    <w:rsid w:val="00511394"/>
    <w:rsid w:val="005116E3"/>
    <w:rsid w:val="005122A0"/>
    <w:rsid w:val="00512397"/>
    <w:rsid w:val="0051272C"/>
    <w:rsid w:val="00512A17"/>
    <w:rsid w:val="00513037"/>
    <w:rsid w:val="0051363D"/>
    <w:rsid w:val="005136A8"/>
    <w:rsid w:val="00513DC2"/>
    <w:rsid w:val="00514123"/>
    <w:rsid w:val="005145FA"/>
    <w:rsid w:val="00514768"/>
    <w:rsid w:val="00514A99"/>
    <w:rsid w:val="00514C5B"/>
    <w:rsid w:val="00514FD7"/>
    <w:rsid w:val="00514FD8"/>
    <w:rsid w:val="005150A3"/>
    <w:rsid w:val="005150A8"/>
    <w:rsid w:val="0051525A"/>
    <w:rsid w:val="00515376"/>
    <w:rsid w:val="005155E5"/>
    <w:rsid w:val="0051568D"/>
    <w:rsid w:val="0051569B"/>
    <w:rsid w:val="005158F9"/>
    <w:rsid w:val="00515C4E"/>
    <w:rsid w:val="00515D8E"/>
    <w:rsid w:val="00516820"/>
    <w:rsid w:val="00516DAB"/>
    <w:rsid w:val="0051728D"/>
    <w:rsid w:val="005174C4"/>
    <w:rsid w:val="00517832"/>
    <w:rsid w:val="005205A0"/>
    <w:rsid w:val="00520843"/>
    <w:rsid w:val="00520ED7"/>
    <w:rsid w:val="005218C7"/>
    <w:rsid w:val="00521DFA"/>
    <w:rsid w:val="00521E1C"/>
    <w:rsid w:val="00521F06"/>
    <w:rsid w:val="00522283"/>
    <w:rsid w:val="00522707"/>
    <w:rsid w:val="00522B1D"/>
    <w:rsid w:val="00522C0D"/>
    <w:rsid w:val="005234CD"/>
    <w:rsid w:val="00523D71"/>
    <w:rsid w:val="00523DFB"/>
    <w:rsid w:val="0052405D"/>
    <w:rsid w:val="005244B7"/>
    <w:rsid w:val="005244F3"/>
    <w:rsid w:val="00524512"/>
    <w:rsid w:val="005247DA"/>
    <w:rsid w:val="00524F4C"/>
    <w:rsid w:val="00525219"/>
    <w:rsid w:val="0052586A"/>
    <w:rsid w:val="00525A31"/>
    <w:rsid w:val="0052636D"/>
    <w:rsid w:val="00526A6C"/>
    <w:rsid w:val="00526E55"/>
    <w:rsid w:val="00526E5A"/>
    <w:rsid w:val="005273F9"/>
    <w:rsid w:val="005274A7"/>
    <w:rsid w:val="00527FC1"/>
    <w:rsid w:val="00530297"/>
    <w:rsid w:val="00530559"/>
    <w:rsid w:val="0053083E"/>
    <w:rsid w:val="00530F3E"/>
    <w:rsid w:val="00531CB7"/>
    <w:rsid w:val="005328A3"/>
    <w:rsid w:val="00532CA6"/>
    <w:rsid w:val="00533477"/>
    <w:rsid w:val="00533E1E"/>
    <w:rsid w:val="0053412B"/>
    <w:rsid w:val="005343C2"/>
    <w:rsid w:val="0053542A"/>
    <w:rsid w:val="00535894"/>
    <w:rsid w:val="00535971"/>
    <w:rsid w:val="00535BDD"/>
    <w:rsid w:val="00536048"/>
    <w:rsid w:val="0053684A"/>
    <w:rsid w:val="005369BB"/>
    <w:rsid w:val="00536B7A"/>
    <w:rsid w:val="00536BD4"/>
    <w:rsid w:val="005372C0"/>
    <w:rsid w:val="00537B01"/>
    <w:rsid w:val="00538F85"/>
    <w:rsid w:val="00540125"/>
    <w:rsid w:val="00540238"/>
    <w:rsid w:val="0054042D"/>
    <w:rsid w:val="005413F0"/>
    <w:rsid w:val="00541F89"/>
    <w:rsid w:val="00542513"/>
    <w:rsid w:val="005429BF"/>
    <w:rsid w:val="00542C3C"/>
    <w:rsid w:val="00542DAC"/>
    <w:rsid w:val="00543477"/>
    <w:rsid w:val="00544B8C"/>
    <w:rsid w:val="00544FD9"/>
    <w:rsid w:val="005462BD"/>
    <w:rsid w:val="00546E7B"/>
    <w:rsid w:val="00547783"/>
    <w:rsid w:val="005479D0"/>
    <w:rsid w:val="00547CE6"/>
    <w:rsid w:val="00547EF3"/>
    <w:rsid w:val="00550113"/>
    <w:rsid w:val="0055030A"/>
    <w:rsid w:val="00551293"/>
    <w:rsid w:val="00551559"/>
    <w:rsid w:val="005515B2"/>
    <w:rsid w:val="00551DC1"/>
    <w:rsid w:val="0055285A"/>
    <w:rsid w:val="00552AEE"/>
    <w:rsid w:val="005533EC"/>
    <w:rsid w:val="00553660"/>
    <w:rsid w:val="005538F2"/>
    <w:rsid w:val="00553F98"/>
    <w:rsid w:val="0055438E"/>
    <w:rsid w:val="00554D42"/>
    <w:rsid w:val="00554E17"/>
    <w:rsid w:val="005564B6"/>
    <w:rsid w:val="00556757"/>
    <w:rsid w:val="0055695E"/>
    <w:rsid w:val="00556E8D"/>
    <w:rsid w:val="0055711E"/>
    <w:rsid w:val="00557326"/>
    <w:rsid w:val="00557B30"/>
    <w:rsid w:val="00557BFA"/>
    <w:rsid w:val="00557E4D"/>
    <w:rsid w:val="005601A4"/>
    <w:rsid w:val="005609A1"/>
    <w:rsid w:val="00560E91"/>
    <w:rsid w:val="005613F5"/>
    <w:rsid w:val="00561E85"/>
    <w:rsid w:val="00561F82"/>
    <w:rsid w:val="0056234D"/>
    <w:rsid w:val="005623B5"/>
    <w:rsid w:val="0056289F"/>
    <w:rsid w:val="00562F41"/>
    <w:rsid w:val="00564039"/>
    <w:rsid w:val="00564F38"/>
    <w:rsid w:val="005654B8"/>
    <w:rsid w:val="005654D2"/>
    <w:rsid w:val="00565A4F"/>
    <w:rsid w:val="0056720E"/>
    <w:rsid w:val="005673A7"/>
    <w:rsid w:val="0056770E"/>
    <w:rsid w:val="00567739"/>
    <w:rsid w:val="00567B29"/>
    <w:rsid w:val="005706BE"/>
    <w:rsid w:val="00570AAE"/>
    <w:rsid w:val="00570DE4"/>
    <w:rsid w:val="00571EB6"/>
    <w:rsid w:val="00572378"/>
    <w:rsid w:val="005723A6"/>
    <w:rsid w:val="00572BD3"/>
    <w:rsid w:val="00572EFE"/>
    <w:rsid w:val="005734A9"/>
    <w:rsid w:val="00573512"/>
    <w:rsid w:val="005740B2"/>
    <w:rsid w:val="00574110"/>
    <w:rsid w:val="00574BF2"/>
    <w:rsid w:val="00574DA1"/>
    <w:rsid w:val="00574DF2"/>
    <w:rsid w:val="005751C8"/>
    <w:rsid w:val="00575863"/>
    <w:rsid w:val="00575CBE"/>
    <w:rsid w:val="00576718"/>
    <w:rsid w:val="005777D0"/>
    <w:rsid w:val="00577AF9"/>
    <w:rsid w:val="00577D46"/>
    <w:rsid w:val="00577E8A"/>
    <w:rsid w:val="00580272"/>
    <w:rsid w:val="005811A1"/>
    <w:rsid w:val="00581EED"/>
    <w:rsid w:val="00582225"/>
    <w:rsid w:val="00582D88"/>
    <w:rsid w:val="00582E2D"/>
    <w:rsid w:val="00583047"/>
    <w:rsid w:val="00583096"/>
    <w:rsid w:val="00583C6D"/>
    <w:rsid w:val="005848C5"/>
    <w:rsid w:val="00584932"/>
    <w:rsid w:val="00585149"/>
    <w:rsid w:val="00585826"/>
    <w:rsid w:val="00585BBE"/>
    <w:rsid w:val="00585EF8"/>
    <w:rsid w:val="005867E8"/>
    <w:rsid w:val="00586D19"/>
    <w:rsid w:val="005877E6"/>
    <w:rsid w:val="005900D1"/>
    <w:rsid w:val="00590259"/>
    <w:rsid w:val="00590BC0"/>
    <w:rsid w:val="00591FBD"/>
    <w:rsid w:val="005920D1"/>
    <w:rsid w:val="00592256"/>
    <w:rsid w:val="0059299B"/>
    <w:rsid w:val="00592B32"/>
    <w:rsid w:val="00592F92"/>
    <w:rsid w:val="00593686"/>
    <w:rsid w:val="00593F14"/>
    <w:rsid w:val="00593F2C"/>
    <w:rsid w:val="005945F7"/>
    <w:rsid w:val="00594EEB"/>
    <w:rsid w:val="00595300"/>
    <w:rsid w:val="00595967"/>
    <w:rsid w:val="00596192"/>
    <w:rsid w:val="005963B9"/>
    <w:rsid w:val="00596625"/>
    <w:rsid w:val="005969E0"/>
    <w:rsid w:val="005970B9"/>
    <w:rsid w:val="00597B31"/>
    <w:rsid w:val="005A10BC"/>
    <w:rsid w:val="005A14CB"/>
    <w:rsid w:val="005A14DC"/>
    <w:rsid w:val="005A1922"/>
    <w:rsid w:val="005A265A"/>
    <w:rsid w:val="005A280C"/>
    <w:rsid w:val="005A305D"/>
    <w:rsid w:val="005A31CF"/>
    <w:rsid w:val="005A356B"/>
    <w:rsid w:val="005A3A8D"/>
    <w:rsid w:val="005A3B64"/>
    <w:rsid w:val="005A3C9B"/>
    <w:rsid w:val="005A3D73"/>
    <w:rsid w:val="005A5566"/>
    <w:rsid w:val="005A61BE"/>
    <w:rsid w:val="005A64C6"/>
    <w:rsid w:val="005A64D7"/>
    <w:rsid w:val="005A7F34"/>
    <w:rsid w:val="005B04BC"/>
    <w:rsid w:val="005B054E"/>
    <w:rsid w:val="005B057F"/>
    <w:rsid w:val="005B0F70"/>
    <w:rsid w:val="005B1261"/>
    <w:rsid w:val="005B1304"/>
    <w:rsid w:val="005B1D20"/>
    <w:rsid w:val="005B2C5B"/>
    <w:rsid w:val="005B2D95"/>
    <w:rsid w:val="005B2F51"/>
    <w:rsid w:val="005B3BC0"/>
    <w:rsid w:val="005B428F"/>
    <w:rsid w:val="005B436C"/>
    <w:rsid w:val="005B4593"/>
    <w:rsid w:val="005B4AB6"/>
    <w:rsid w:val="005B4F51"/>
    <w:rsid w:val="005B5A3E"/>
    <w:rsid w:val="005B614E"/>
    <w:rsid w:val="005B631A"/>
    <w:rsid w:val="005B6BC1"/>
    <w:rsid w:val="005B6D14"/>
    <w:rsid w:val="005B73C5"/>
    <w:rsid w:val="005B76BA"/>
    <w:rsid w:val="005C012B"/>
    <w:rsid w:val="005C055A"/>
    <w:rsid w:val="005C060D"/>
    <w:rsid w:val="005C06DE"/>
    <w:rsid w:val="005C0904"/>
    <w:rsid w:val="005C0B6A"/>
    <w:rsid w:val="005C1CBF"/>
    <w:rsid w:val="005C1E36"/>
    <w:rsid w:val="005C1E4E"/>
    <w:rsid w:val="005C1F7A"/>
    <w:rsid w:val="005C2218"/>
    <w:rsid w:val="005C2473"/>
    <w:rsid w:val="005C2E39"/>
    <w:rsid w:val="005C2F87"/>
    <w:rsid w:val="005C2FC5"/>
    <w:rsid w:val="005C34C3"/>
    <w:rsid w:val="005C4AE9"/>
    <w:rsid w:val="005C6284"/>
    <w:rsid w:val="005C62AB"/>
    <w:rsid w:val="005C6615"/>
    <w:rsid w:val="005C71D8"/>
    <w:rsid w:val="005C7B63"/>
    <w:rsid w:val="005C7BAB"/>
    <w:rsid w:val="005D05B1"/>
    <w:rsid w:val="005D098E"/>
    <w:rsid w:val="005D0F97"/>
    <w:rsid w:val="005D2B3E"/>
    <w:rsid w:val="005D2D4D"/>
    <w:rsid w:val="005D30E3"/>
    <w:rsid w:val="005D30FC"/>
    <w:rsid w:val="005D4720"/>
    <w:rsid w:val="005D5262"/>
    <w:rsid w:val="005D5828"/>
    <w:rsid w:val="005D63BC"/>
    <w:rsid w:val="005D6A38"/>
    <w:rsid w:val="005D7606"/>
    <w:rsid w:val="005D7A4B"/>
    <w:rsid w:val="005E04F1"/>
    <w:rsid w:val="005E068F"/>
    <w:rsid w:val="005E0792"/>
    <w:rsid w:val="005E198C"/>
    <w:rsid w:val="005E207B"/>
    <w:rsid w:val="005E2548"/>
    <w:rsid w:val="005E2623"/>
    <w:rsid w:val="005E271B"/>
    <w:rsid w:val="005E2729"/>
    <w:rsid w:val="005E380B"/>
    <w:rsid w:val="005E4B08"/>
    <w:rsid w:val="005E54AB"/>
    <w:rsid w:val="005E54B0"/>
    <w:rsid w:val="005E5579"/>
    <w:rsid w:val="005E5910"/>
    <w:rsid w:val="005E5D6B"/>
    <w:rsid w:val="005E6067"/>
    <w:rsid w:val="005E6077"/>
    <w:rsid w:val="005E6645"/>
    <w:rsid w:val="005E6E61"/>
    <w:rsid w:val="005E7290"/>
    <w:rsid w:val="005F014A"/>
    <w:rsid w:val="005F029E"/>
    <w:rsid w:val="005F080E"/>
    <w:rsid w:val="005F09BB"/>
    <w:rsid w:val="005F0A30"/>
    <w:rsid w:val="005F0E72"/>
    <w:rsid w:val="005F11B5"/>
    <w:rsid w:val="005F1442"/>
    <w:rsid w:val="005F18E4"/>
    <w:rsid w:val="005F1979"/>
    <w:rsid w:val="005F197C"/>
    <w:rsid w:val="005F19A2"/>
    <w:rsid w:val="005F230C"/>
    <w:rsid w:val="005F2C08"/>
    <w:rsid w:val="005F301F"/>
    <w:rsid w:val="005F3604"/>
    <w:rsid w:val="005F364D"/>
    <w:rsid w:val="005F40F0"/>
    <w:rsid w:val="005F4BF7"/>
    <w:rsid w:val="005F68BA"/>
    <w:rsid w:val="005F6EC5"/>
    <w:rsid w:val="005F7913"/>
    <w:rsid w:val="0060019D"/>
    <w:rsid w:val="006004F5"/>
    <w:rsid w:val="00600513"/>
    <w:rsid w:val="0060078C"/>
    <w:rsid w:val="00600C56"/>
    <w:rsid w:val="00600FD8"/>
    <w:rsid w:val="0060107C"/>
    <w:rsid w:val="006012EF"/>
    <w:rsid w:val="00601477"/>
    <w:rsid w:val="00601682"/>
    <w:rsid w:val="0060190A"/>
    <w:rsid w:val="006034CF"/>
    <w:rsid w:val="006038DA"/>
    <w:rsid w:val="00603A72"/>
    <w:rsid w:val="006043A3"/>
    <w:rsid w:val="0060472B"/>
    <w:rsid w:val="006051CB"/>
    <w:rsid w:val="006053A2"/>
    <w:rsid w:val="0060570F"/>
    <w:rsid w:val="00605FEB"/>
    <w:rsid w:val="006060BF"/>
    <w:rsid w:val="00606540"/>
    <w:rsid w:val="00606704"/>
    <w:rsid w:val="0060682D"/>
    <w:rsid w:val="00606DCA"/>
    <w:rsid w:val="006075FE"/>
    <w:rsid w:val="0060772C"/>
    <w:rsid w:val="0060799C"/>
    <w:rsid w:val="00607BF7"/>
    <w:rsid w:val="00607C64"/>
    <w:rsid w:val="00610173"/>
    <w:rsid w:val="00610DB3"/>
    <w:rsid w:val="00610EFC"/>
    <w:rsid w:val="00612802"/>
    <w:rsid w:val="00613123"/>
    <w:rsid w:val="00613370"/>
    <w:rsid w:val="00613475"/>
    <w:rsid w:val="00613962"/>
    <w:rsid w:val="00613CD1"/>
    <w:rsid w:val="00613E4B"/>
    <w:rsid w:val="00614477"/>
    <w:rsid w:val="006147DB"/>
    <w:rsid w:val="00614C64"/>
    <w:rsid w:val="006159E2"/>
    <w:rsid w:val="00615D99"/>
    <w:rsid w:val="006163A9"/>
    <w:rsid w:val="00616C95"/>
    <w:rsid w:val="00616E99"/>
    <w:rsid w:val="00616F8D"/>
    <w:rsid w:val="00617C53"/>
    <w:rsid w:val="00617FDB"/>
    <w:rsid w:val="00620B9E"/>
    <w:rsid w:val="00620C3C"/>
    <w:rsid w:val="00621FFD"/>
    <w:rsid w:val="0062228D"/>
    <w:rsid w:val="0062252C"/>
    <w:rsid w:val="0062324A"/>
    <w:rsid w:val="0062348B"/>
    <w:rsid w:val="00623662"/>
    <w:rsid w:val="006237CE"/>
    <w:rsid w:val="006238EF"/>
    <w:rsid w:val="00624887"/>
    <w:rsid w:val="0062490D"/>
    <w:rsid w:val="00624A22"/>
    <w:rsid w:val="00626551"/>
    <w:rsid w:val="0062762E"/>
    <w:rsid w:val="006300A7"/>
    <w:rsid w:val="00630190"/>
    <w:rsid w:val="006308AF"/>
    <w:rsid w:val="00631139"/>
    <w:rsid w:val="00631FE2"/>
    <w:rsid w:val="00632D45"/>
    <w:rsid w:val="006332B1"/>
    <w:rsid w:val="0063422B"/>
    <w:rsid w:val="006351F0"/>
    <w:rsid w:val="0063525C"/>
    <w:rsid w:val="006358BE"/>
    <w:rsid w:val="00635CC6"/>
    <w:rsid w:val="00636B8E"/>
    <w:rsid w:val="00636DF6"/>
    <w:rsid w:val="006378A4"/>
    <w:rsid w:val="00637EE5"/>
    <w:rsid w:val="00637FCD"/>
    <w:rsid w:val="0064019C"/>
    <w:rsid w:val="006408CD"/>
    <w:rsid w:val="00640EB2"/>
    <w:rsid w:val="00641682"/>
    <w:rsid w:val="00641688"/>
    <w:rsid w:val="00641FB3"/>
    <w:rsid w:val="00642842"/>
    <w:rsid w:val="006433D7"/>
    <w:rsid w:val="006433DE"/>
    <w:rsid w:val="0064345F"/>
    <w:rsid w:val="00645026"/>
    <w:rsid w:val="00645286"/>
    <w:rsid w:val="00645E3E"/>
    <w:rsid w:val="006468E7"/>
    <w:rsid w:val="006471F5"/>
    <w:rsid w:val="0064746C"/>
    <w:rsid w:val="00647D73"/>
    <w:rsid w:val="00647E37"/>
    <w:rsid w:val="00650431"/>
    <w:rsid w:val="006504CB"/>
    <w:rsid w:val="00650662"/>
    <w:rsid w:val="006508DE"/>
    <w:rsid w:val="00650D93"/>
    <w:rsid w:val="0065108D"/>
    <w:rsid w:val="006513A6"/>
    <w:rsid w:val="006516ED"/>
    <w:rsid w:val="00651A61"/>
    <w:rsid w:val="00651B47"/>
    <w:rsid w:val="00651D28"/>
    <w:rsid w:val="006524F6"/>
    <w:rsid w:val="00652539"/>
    <w:rsid w:val="00652623"/>
    <w:rsid w:val="00652BF2"/>
    <w:rsid w:val="00652D2B"/>
    <w:rsid w:val="006532A7"/>
    <w:rsid w:val="00653396"/>
    <w:rsid w:val="00653425"/>
    <w:rsid w:val="00653C32"/>
    <w:rsid w:val="00653E47"/>
    <w:rsid w:val="0065443E"/>
    <w:rsid w:val="00654CBC"/>
    <w:rsid w:val="00655050"/>
    <w:rsid w:val="0065533C"/>
    <w:rsid w:val="006555A7"/>
    <w:rsid w:val="006559B7"/>
    <w:rsid w:val="00657B48"/>
    <w:rsid w:val="00657E63"/>
    <w:rsid w:val="0066021E"/>
    <w:rsid w:val="006611B5"/>
    <w:rsid w:val="00661949"/>
    <w:rsid w:val="00662004"/>
    <w:rsid w:val="0066259B"/>
    <w:rsid w:val="00662D48"/>
    <w:rsid w:val="00662FC0"/>
    <w:rsid w:val="006631F0"/>
    <w:rsid w:val="006637C5"/>
    <w:rsid w:val="00663EBE"/>
    <w:rsid w:val="00663F31"/>
    <w:rsid w:val="00664E89"/>
    <w:rsid w:val="0066532F"/>
    <w:rsid w:val="006656F8"/>
    <w:rsid w:val="0066577B"/>
    <w:rsid w:val="00665D26"/>
    <w:rsid w:val="00666BAB"/>
    <w:rsid w:val="00667C0B"/>
    <w:rsid w:val="00670532"/>
    <w:rsid w:val="00670C01"/>
    <w:rsid w:val="00670EC3"/>
    <w:rsid w:val="00672422"/>
    <w:rsid w:val="006724D3"/>
    <w:rsid w:val="00673256"/>
    <w:rsid w:val="0067401D"/>
    <w:rsid w:val="00674D89"/>
    <w:rsid w:val="006754B1"/>
    <w:rsid w:val="0067590E"/>
    <w:rsid w:val="00675BFD"/>
    <w:rsid w:val="00675C68"/>
    <w:rsid w:val="0067673E"/>
    <w:rsid w:val="00676F77"/>
    <w:rsid w:val="00677013"/>
    <w:rsid w:val="00677224"/>
    <w:rsid w:val="00677806"/>
    <w:rsid w:val="00677A29"/>
    <w:rsid w:val="00680124"/>
    <w:rsid w:val="006801AD"/>
    <w:rsid w:val="006804BC"/>
    <w:rsid w:val="006807E0"/>
    <w:rsid w:val="0068172E"/>
    <w:rsid w:val="0068198A"/>
    <w:rsid w:val="0068238A"/>
    <w:rsid w:val="00682D06"/>
    <w:rsid w:val="006835EE"/>
    <w:rsid w:val="00683B9E"/>
    <w:rsid w:val="006844BB"/>
    <w:rsid w:val="00684DE8"/>
    <w:rsid w:val="0068589C"/>
    <w:rsid w:val="00685D9B"/>
    <w:rsid w:val="00685E4E"/>
    <w:rsid w:val="00686525"/>
    <w:rsid w:val="0068694B"/>
    <w:rsid w:val="00686E2D"/>
    <w:rsid w:val="006876BF"/>
    <w:rsid w:val="006879A1"/>
    <w:rsid w:val="00687B08"/>
    <w:rsid w:val="00687EF1"/>
    <w:rsid w:val="006904A2"/>
    <w:rsid w:val="00690991"/>
    <w:rsid w:val="00690B86"/>
    <w:rsid w:val="00690D86"/>
    <w:rsid w:val="00690FB3"/>
    <w:rsid w:val="0069101F"/>
    <w:rsid w:val="00691507"/>
    <w:rsid w:val="006921FB"/>
    <w:rsid w:val="006924FA"/>
    <w:rsid w:val="006928B2"/>
    <w:rsid w:val="006928DE"/>
    <w:rsid w:val="006930DF"/>
    <w:rsid w:val="006931DC"/>
    <w:rsid w:val="00693F75"/>
    <w:rsid w:val="00694274"/>
    <w:rsid w:val="006951D5"/>
    <w:rsid w:val="00695CE1"/>
    <w:rsid w:val="00696248"/>
    <w:rsid w:val="006962BD"/>
    <w:rsid w:val="0069657D"/>
    <w:rsid w:val="00696F0A"/>
    <w:rsid w:val="006973E3"/>
    <w:rsid w:val="006974AB"/>
    <w:rsid w:val="00697A53"/>
    <w:rsid w:val="00697FF7"/>
    <w:rsid w:val="006A0A36"/>
    <w:rsid w:val="006A0B0C"/>
    <w:rsid w:val="006A1A50"/>
    <w:rsid w:val="006A1B8C"/>
    <w:rsid w:val="006A1E73"/>
    <w:rsid w:val="006A2780"/>
    <w:rsid w:val="006A2C03"/>
    <w:rsid w:val="006A32F2"/>
    <w:rsid w:val="006A37D8"/>
    <w:rsid w:val="006A3D8A"/>
    <w:rsid w:val="006A4620"/>
    <w:rsid w:val="006A5525"/>
    <w:rsid w:val="006A55C0"/>
    <w:rsid w:val="006A74CF"/>
    <w:rsid w:val="006A768A"/>
    <w:rsid w:val="006A787E"/>
    <w:rsid w:val="006B0699"/>
    <w:rsid w:val="006B0A18"/>
    <w:rsid w:val="006B0C26"/>
    <w:rsid w:val="006B13D7"/>
    <w:rsid w:val="006B264C"/>
    <w:rsid w:val="006B2BBA"/>
    <w:rsid w:val="006B3087"/>
    <w:rsid w:val="006B3357"/>
    <w:rsid w:val="006B347D"/>
    <w:rsid w:val="006B34CC"/>
    <w:rsid w:val="006B3BB2"/>
    <w:rsid w:val="006B454E"/>
    <w:rsid w:val="006B4600"/>
    <w:rsid w:val="006B47E9"/>
    <w:rsid w:val="006B4CA1"/>
    <w:rsid w:val="006B6FEA"/>
    <w:rsid w:val="006B70C2"/>
    <w:rsid w:val="006B79E0"/>
    <w:rsid w:val="006B7E09"/>
    <w:rsid w:val="006C0310"/>
    <w:rsid w:val="006C0495"/>
    <w:rsid w:val="006C08CB"/>
    <w:rsid w:val="006C0E30"/>
    <w:rsid w:val="006C1404"/>
    <w:rsid w:val="006C1BE1"/>
    <w:rsid w:val="006C25A2"/>
    <w:rsid w:val="006C28D9"/>
    <w:rsid w:val="006C2B2D"/>
    <w:rsid w:val="006C2D26"/>
    <w:rsid w:val="006C379E"/>
    <w:rsid w:val="006C3858"/>
    <w:rsid w:val="006C3CF2"/>
    <w:rsid w:val="006C4966"/>
    <w:rsid w:val="006C5000"/>
    <w:rsid w:val="006C59F6"/>
    <w:rsid w:val="006C5ACA"/>
    <w:rsid w:val="006C7562"/>
    <w:rsid w:val="006C75E1"/>
    <w:rsid w:val="006D0355"/>
    <w:rsid w:val="006D04B6"/>
    <w:rsid w:val="006D0930"/>
    <w:rsid w:val="006D0B11"/>
    <w:rsid w:val="006D1122"/>
    <w:rsid w:val="006D119B"/>
    <w:rsid w:val="006D1D17"/>
    <w:rsid w:val="006D265B"/>
    <w:rsid w:val="006D2E50"/>
    <w:rsid w:val="006D30ED"/>
    <w:rsid w:val="006D4100"/>
    <w:rsid w:val="006D449B"/>
    <w:rsid w:val="006D4B6C"/>
    <w:rsid w:val="006D4BBE"/>
    <w:rsid w:val="006D4BCF"/>
    <w:rsid w:val="006D4E70"/>
    <w:rsid w:val="006D4F2E"/>
    <w:rsid w:val="006D5390"/>
    <w:rsid w:val="006D59F3"/>
    <w:rsid w:val="006D5E23"/>
    <w:rsid w:val="006D5FF8"/>
    <w:rsid w:val="006D6091"/>
    <w:rsid w:val="006D69E0"/>
    <w:rsid w:val="006D69E6"/>
    <w:rsid w:val="006D7E48"/>
    <w:rsid w:val="006D7E54"/>
    <w:rsid w:val="006E0176"/>
    <w:rsid w:val="006E0308"/>
    <w:rsid w:val="006E0B71"/>
    <w:rsid w:val="006E0C78"/>
    <w:rsid w:val="006E0ED4"/>
    <w:rsid w:val="006E14E0"/>
    <w:rsid w:val="006E19DD"/>
    <w:rsid w:val="006E235C"/>
    <w:rsid w:val="006E25F8"/>
    <w:rsid w:val="006E3BB0"/>
    <w:rsid w:val="006E3E90"/>
    <w:rsid w:val="006E43AC"/>
    <w:rsid w:val="006E4A3D"/>
    <w:rsid w:val="006E4D61"/>
    <w:rsid w:val="006E4E0E"/>
    <w:rsid w:val="006E4EE5"/>
    <w:rsid w:val="006E53E0"/>
    <w:rsid w:val="006E5440"/>
    <w:rsid w:val="006E55F0"/>
    <w:rsid w:val="006E56DF"/>
    <w:rsid w:val="006E6548"/>
    <w:rsid w:val="006E7819"/>
    <w:rsid w:val="006F03FE"/>
    <w:rsid w:val="006F0428"/>
    <w:rsid w:val="006F05DB"/>
    <w:rsid w:val="006F0BD8"/>
    <w:rsid w:val="006F12A3"/>
    <w:rsid w:val="006F223C"/>
    <w:rsid w:val="006F22A8"/>
    <w:rsid w:val="006F255C"/>
    <w:rsid w:val="006F2685"/>
    <w:rsid w:val="006F2CBC"/>
    <w:rsid w:val="006F2FCE"/>
    <w:rsid w:val="006F3084"/>
    <w:rsid w:val="006F31C0"/>
    <w:rsid w:val="006F374D"/>
    <w:rsid w:val="006F38A6"/>
    <w:rsid w:val="006F3DF8"/>
    <w:rsid w:val="006F3F6E"/>
    <w:rsid w:val="006F463E"/>
    <w:rsid w:val="006F4E0B"/>
    <w:rsid w:val="006F4EC1"/>
    <w:rsid w:val="006F5404"/>
    <w:rsid w:val="006F5BEC"/>
    <w:rsid w:val="006F5F79"/>
    <w:rsid w:val="006F636A"/>
    <w:rsid w:val="006F6433"/>
    <w:rsid w:val="006F7096"/>
    <w:rsid w:val="006F773B"/>
    <w:rsid w:val="006F787B"/>
    <w:rsid w:val="006F7CCD"/>
    <w:rsid w:val="00700DAC"/>
    <w:rsid w:val="00700EAD"/>
    <w:rsid w:val="00702619"/>
    <w:rsid w:val="00702C88"/>
    <w:rsid w:val="00703E62"/>
    <w:rsid w:val="00703E98"/>
    <w:rsid w:val="007044B6"/>
    <w:rsid w:val="00704661"/>
    <w:rsid w:val="00704BF0"/>
    <w:rsid w:val="00704D8C"/>
    <w:rsid w:val="00704E33"/>
    <w:rsid w:val="00704E59"/>
    <w:rsid w:val="00704FE9"/>
    <w:rsid w:val="00705260"/>
    <w:rsid w:val="00705DA9"/>
    <w:rsid w:val="00706145"/>
    <w:rsid w:val="0070706F"/>
    <w:rsid w:val="00707523"/>
    <w:rsid w:val="00707593"/>
    <w:rsid w:val="007077C5"/>
    <w:rsid w:val="00707F06"/>
    <w:rsid w:val="00710536"/>
    <w:rsid w:val="00711442"/>
    <w:rsid w:val="00711EB1"/>
    <w:rsid w:val="007123A6"/>
    <w:rsid w:val="0071246A"/>
    <w:rsid w:val="00712980"/>
    <w:rsid w:val="00712DE9"/>
    <w:rsid w:val="007131AD"/>
    <w:rsid w:val="00713D93"/>
    <w:rsid w:val="00714435"/>
    <w:rsid w:val="00714805"/>
    <w:rsid w:val="0071503E"/>
    <w:rsid w:val="007152DA"/>
    <w:rsid w:val="0071598B"/>
    <w:rsid w:val="00715EAD"/>
    <w:rsid w:val="00716037"/>
    <w:rsid w:val="00716977"/>
    <w:rsid w:val="00716AC9"/>
    <w:rsid w:val="00716C9A"/>
    <w:rsid w:val="00717132"/>
    <w:rsid w:val="00717335"/>
    <w:rsid w:val="00717563"/>
    <w:rsid w:val="00717807"/>
    <w:rsid w:val="00717FC7"/>
    <w:rsid w:val="00720949"/>
    <w:rsid w:val="00720A93"/>
    <w:rsid w:val="00720F0A"/>
    <w:rsid w:val="00720F9B"/>
    <w:rsid w:val="007225BC"/>
    <w:rsid w:val="007229CF"/>
    <w:rsid w:val="00722E19"/>
    <w:rsid w:val="007230D5"/>
    <w:rsid w:val="00723106"/>
    <w:rsid w:val="007237E9"/>
    <w:rsid w:val="00723AEB"/>
    <w:rsid w:val="00723DAB"/>
    <w:rsid w:val="0072605E"/>
    <w:rsid w:val="00726ADC"/>
    <w:rsid w:val="00726B78"/>
    <w:rsid w:val="007271AF"/>
    <w:rsid w:val="00727846"/>
    <w:rsid w:val="0073038D"/>
    <w:rsid w:val="007304D5"/>
    <w:rsid w:val="0073144D"/>
    <w:rsid w:val="0073212E"/>
    <w:rsid w:val="007328F0"/>
    <w:rsid w:val="007330B7"/>
    <w:rsid w:val="007333BC"/>
    <w:rsid w:val="00733B79"/>
    <w:rsid w:val="00734190"/>
    <w:rsid w:val="0073498D"/>
    <w:rsid w:val="00734B88"/>
    <w:rsid w:val="00734DD3"/>
    <w:rsid w:val="007354E5"/>
    <w:rsid w:val="007364D4"/>
    <w:rsid w:val="0073692F"/>
    <w:rsid w:val="00736C0B"/>
    <w:rsid w:val="007371E4"/>
    <w:rsid w:val="007373C1"/>
    <w:rsid w:val="00737EB6"/>
    <w:rsid w:val="007404FF"/>
    <w:rsid w:val="00741207"/>
    <w:rsid w:val="00741BFC"/>
    <w:rsid w:val="00741F5B"/>
    <w:rsid w:val="0074296F"/>
    <w:rsid w:val="00743A54"/>
    <w:rsid w:val="00743C0A"/>
    <w:rsid w:val="00743DF4"/>
    <w:rsid w:val="00743E02"/>
    <w:rsid w:val="007444D9"/>
    <w:rsid w:val="00744718"/>
    <w:rsid w:val="007447C0"/>
    <w:rsid w:val="00744954"/>
    <w:rsid w:val="00744A6F"/>
    <w:rsid w:val="00744F0B"/>
    <w:rsid w:val="0074512A"/>
    <w:rsid w:val="00745740"/>
    <w:rsid w:val="0074590E"/>
    <w:rsid w:val="007461A9"/>
    <w:rsid w:val="007461B1"/>
    <w:rsid w:val="00746B71"/>
    <w:rsid w:val="00746F90"/>
    <w:rsid w:val="00747128"/>
    <w:rsid w:val="0074739A"/>
    <w:rsid w:val="007476AD"/>
    <w:rsid w:val="00747998"/>
    <w:rsid w:val="007501B6"/>
    <w:rsid w:val="0075025C"/>
    <w:rsid w:val="00750680"/>
    <w:rsid w:val="00750F0D"/>
    <w:rsid w:val="007512DE"/>
    <w:rsid w:val="00751708"/>
    <w:rsid w:val="007521FD"/>
    <w:rsid w:val="00753E61"/>
    <w:rsid w:val="00754A22"/>
    <w:rsid w:val="00754BA9"/>
    <w:rsid w:val="0075531D"/>
    <w:rsid w:val="00755F0E"/>
    <w:rsid w:val="00756201"/>
    <w:rsid w:val="007563A9"/>
    <w:rsid w:val="00756A0C"/>
    <w:rsid w:val="0075747C"/>
    <w:rsid w:val="00757D89"/>
    <w:rsid w:val="00760974"/>
    <w:rsid w:val="00761431"/>
    <w:rsid w:val="0076162D"/>
    <w:rsid w:val="00761C58"/>
    <w:rsid w:val="00762093"/>
    <w:rsid w:val="007627D9"/>
    <w:rsid w:val="00762C8B"/>
    <w:rsid w:val="00763018"/>
    <w:rsid w:val="00763427"/>
    <w:rsid w:val="007634D0"/>
    <w:rsid w:val="00763555"/>
    <w:rsid w:val="00763907"/>
    <w:rsid w:val="0076461C"/>
    <w:rsid w:val="00764FD1"/>
    <w:rsid w:val="0076560D"/>
    <w:rsid w:val="00765753"/>
    <w:rsid w:val="00765A0E"/>
    <w:rsid w:val="007663BC"/>
    <w:rsid w:val="00766467"/>
    <w:rsid w:val="00766489"/>
    <w:rsid w:val="00766B19"/>
    <w:rsid w:val="00766E2C"/>
    <w:rsid w:val="00767434"/>
    <w:rsid w:val="007674E0"/>
    <w:rsid w:val="00767AFA"/>
    <w:rsid w:val="00767CC7"/>
    <w:rsid w:val="007703CF"/>
    <w:rsid w:val="00770D2C"/>
    <w:rsid w:val="00770E63"/>
    <w:rsid w:val="00771008"/>
    <w:rsid w:val="00771822"/>
    <w:rsid w:val="00771921"/>
    <w:rsid w:val="007719B7"/>
    <w:rsid w:val="007727B8"/>
    <w:rsid w:val="0077294A"/>
    <w:rsid w:val="00772A56"/>
    <w:rsid w:val="00773422"/>
    <w:rsid w:val="007757C5"/>
    <w:rsid w:val="00775822"/>
    <w:rsid w:val="007762B3"/>
    <w:rsid w:val="00776866"/>
    <w:rsid w:val="00776A46"/>
    <w:rsid w:val="00776B41"/>
    <w:rsid w:val="00776DC6"/>
    <w:rsid w:val="00776EAF"/>
    <w:rsid w:val="00776EF3"/>
    <w:rsid w:val="007773A5"/>
    <w:rsid w:val="00777912"/>
    <w:rsid w:val="00780132"/>
    <w:rsid w:val="00780728"/>
    <w:rsid w:val="00780F50"/>
    <w:rsid w:val="007821F3"/>
    <w:rsid w:val="0078276A"/>
    <w:rsid w:val="00782BC0"/>
    <w:rsid w:val="007831A6"/>
    <w:rsid w:val="007834E3"/>
    <w:rsid w:val="00784794"/>
    <w:rsid w:val="0078679A"/>
    <w:rsid w:val="00786887"/>
    <w:rsid w:val="0079020D"/>
    <w:rsid w:val="007905A1"/>
    <w:rsid w:val="007907AE"/>
    <w:rsid w:val="0079101A"/>
    <w:rsid w:val="00791291"/>
    <w:rsid w:val="007916F0"/>
    <w:rsid w:val="007916FC"/>
    <w:rsid w:val="007918FC"/>
    <w:rsid w:val="00791E1D"/>
    <w:rsid w:val="00793526"/>
    <w:rsid w:val="00793703"/>
    <w:rsid w:val="00793786"/>
    <w:rsid w:val="007942B2"/>
    <w:rsid w:val="00795231"/>
    <w:rsid w:val="0079545B"/>
    <w:rsid w:val="00795564"/>
    <w:rsid w:val="00795577"/>
    <w:rsid w:val="0079639C"/>
    <w:rsid w:val="00796F41"/>
    <w:rsid w:val="00796F87"/>
    <w:rsid w:val="00797405"/>
    <w:rsid w:val="00797AC7"/>
    <w:rsid w:val="007A02E9"/>
    <w:rsid w:val="007A096C"/>
    <w:rsid w:val="007A09B4"/>
    <w:rsid w:val="007A1340"/>
    <w:rsid w:val="007A1497"/>
    <w:rsid w:val="007A1C3A"/>
    <w:rsid w:val="007A279A"/>
    <w:rsid w:val="007A280A"/>
    <w:rsid w:val="007A44B6"/>
    <w:rsid w:val="007A5DC0"/>
    <w:rsid w:val="007A6301"/>
    <w:rsid w:val="007A6542"/>
    <w:rsid w:val="007A6E93"/>
    <w:rsid w:val="007A6F9C"/>
    <w:rsid w:val="007A71F6"/>
    <w:rsid w:val="007A7DD2"/>
    <w:rsid w:val="007A7EDF"/>
    <w:rsid w:val="007B04D6"/>
    <w:rsid w:val="007B088C"/>
    <w:rsid w:val="007B0E40"/>
    <w:rsid w:val="007B10D5"/>
    <w:rsid w:val="007B10DA"/>
    <w:rsid w:val="007B1718"/>
    <w:rsid w:val="007B1783"/>
    <w:rsid w:val="007B1AE5"/>
    <w:rsid w:val="007B1E0D"/>
    <w:rsid w:val="007B1FE1"/>
    <w:rsid w:val="007B25B3"/>
    <w:rsid w:val="007B32C0"/>
    <w:rsid w:val="007B4B6B"/>
    <w:rsid w:val="007B4DA3"/>
    <w:rsid w:val="007B4EC9"/>
    <w:rsid w:val="007B4ED7"/>
    <w:rsid w:val="007B5421"/>
    <w:rsid w:val="007B5991"/>
    <w:rsid w:val="007B5D54"/>
    <w:rsid w:val="007B61B3"/>
    <w:rsid w:val="007B6482"/>
    <w:rsid w:val="007B6612"/>
    <w:rsid w:val="007B7BC8"/>
    <w:rsid w:val="007C00E7"/>
    <w:rsid w:val="007C03CE"/>
    <w:rsid w:val="007C0CB8"/>
    <w:rsid w:val="007C1183"/>
    <w:rsid w:val="007C138E"/>
    <w:rsid w:val="007C13E7"/>
    <w:rsid w:val="007C17D5"/>
    <w:rsid w:val="007C1C61"/>
    <w:rsid w:val="007C1E04"/>
    <w:rsid w:val="007C2769"/>
    <w:rsid w:val="007C2BB7"/>
    <w:rsid w:val="007C2CB2"/>
    <w:rsid w:val="007C2DE6"/>
    <w:rsid w:val="007C328E"/>
    <w:rsid w:val="007C3555"/>
    <w:rsid w:val="007C48FA"/>
    <w:rsid w:val="007C52DE"/>
    <w:rsid w:val="007C5913"/>
    <w:rsid w:val="007C635C"/>
    <w:rsid w:val="007C6462"/>
    <w:rsid w:val="007C6760"/>
    <w:rsid w:val="007C7173"/>
    <w:rsid w:val="007C7693"/>
    <w:rsid w:val="007C7DCA"/>
    <w:rsid w:val="007CA123"/>
    <w:rsid w:val="007D0AB8"/>
    <w:rsid w:val="007D0D25"/>
    <w:rsid w:val="007D0E1A"/>
    <w:rsid w:val="007D0FDB"/>
    <w:rsid w:val="007D1162"/>
    <w:rsid w:val="007D1A44"/>
    <w:rsid w:val="007D1D30"/>
    <w:rsid w:val="007D21FE"/>
    <w:rsid w:val="007D2408"/>
    <w:rsid w:val="007D2A30"/>
    <w:rsid w:val="007D309C"/>
    <w:rsid w:val="007D312D"/>
    <w:rsid w:val="007D326B"/>
    <w:rsid w:val="007D3271"/>
    <w:rsid w:val="007D3953"/>
    <w:rsid w:val="007D3C44"/>
    <w:rsid w:val="007D3C5D"/>
    <w:rsid w:val="007D4BB8"/>
    <w:rsid w:val="007D596C"/>
    <w:rsid w:val="007D5FB7"/>
    <w:rsid w:val="007D6329"/>
    <w:rsid w:val="007D6610"/>
    <w:rsid w:val="007D6EFC"/>
    <w:rsid w:val="007D6F32"/>
    <w:rsid w:val="007D6F97"/>
    <w:rsid w:val="007D77E1"/>
    <w:rsid w:val="007D7A20"/>
    <w:rsid w:val="007D7E3C"/>
    <w:rsid w:val="007E0570"/>
    <w:rsid w:val="007E1521"/>
    <w:rsid w:val="007E173A"/>
    <w:rsid w:val="007E1FC9"/>
    <w:rsid w:val="007E2912"/>
    <w:rsid w:val="007E3152"/>
    <w:rsid w:val="007E32C4"/>
    <w:rsid w:val="007E361C"/>
    <w:rsid w:val="007E378B"/>
    <w:rsid w:val="007E3BBB"/>
    <w:rsid w:val="007E3C53"/>
    <w:rsid w:val="007E3E6C"/>
    <w:rsid w:val="007E3F96"/>
    <w:rsid w:val="007E4A1D"/>
    <w:rsid w:val="007E4AE5"/>
    <w:rsid w:val="007E4C32"/>
    <w:rsid w:val="007E4D50"/>
    <w:rsid w:val="007E53E7"/>
    <w:rsid w:val="007E5DAF"/>
    <w:rsid w:val="007E61B4"/>
    <w:rsid w:val="007E63C6"/>
    <w:rsid w:val="007E63CC"/>
    <w:rsid w:val="007E6428"/>
    <w:rsid w:val="007E648B"/>
    <w:rsid w:val="007E666C"/>
    <w:rsid w:val="007E7472"/>
    <w:rsid w:val="007E77CA"/>
    <w:rsid w:val="007E78C2"/>
    <w:rsid w:val="007F1D23"/>
    <w:rsid w:val="007F1EEC"/>
    <w:rsid w:val="007F1FCA"/>
    <w:rsid w:val="007F2426"/>
    <w:rsid w:val="007F29DC"/>
    <w:rsid w:val="007F30C4"/>
    <w:rsid w:val="007F3230"/>
    <w:rsid w:val="007F3498"/>
    <w:rsid w:val="007F35D1"/>
    <w:rsid w:val="007F402A"/>
    <w:rsid w:val="007F4AC6"/>
    <w:rsid w:val="007F4ED0"/>
    <w:rsid w:val="007F50FA"/>
    <w:rsid w:val="007F52C8"/>
    <w:rsid w:val="007F5805"/>
    <w:rsid w:val="007F6479"/>
    <w:rsid w:val="007F69F2"/>
    <w:rsid w:val="007F6AA8"/>
    <w:rsid w:val="007F72FD"/>
    <w:rsid w:val="007F7ACF"/>
    <w:rsid w:val="0080184C"/>
    <w:rsid w:val="00801E34"/>
    <w:rsid w:val="00802C19"/>
    <w:rsid w:val="008045B1"/>
    <w:rsid w:val="0080469D"/>
    <w:rsid w:val="00804DB9"/>
    <w:rsid w:val="00805199"/>
    <w:rsid w:val="0080538F"/>
    <w:rsid w:val="00806036"/>
    <w:rsid w:val="0080667F"/>
    <w:rsid w:val="00806CBC"/>
    <w:rsid w:val="0080709C"/>
    <w:rsid w:val="00807281"/>
    <w:rsid w:val="008076AF"/>
    <w:rsid w:val="0080777F"/>
    <w:rsid w:val="0080B833"/>
    <w:rsid w:val="0081061E"/>
    <w:rsid w:val="00810796"/>
    <w:rsid w:val="00810E2D"/>
    <w:rsid w:val="00810ED5"/>
    <w:rsid w:val="008112AF"/>
    <w:rsid w:val="0081148A"/>
    <w:rsid w:val="00811AE3"/>
    <w:rsid w:val="008124D0"/>
    <w:rsid w:val="0081274A"/>
    <w:rsid w:val="00812D3C"/>
    <w:rsid w:val="008134B0"/>
    <w:rsid w:val="00813F5D"/>
    <w:rsid w:val="00813FF9"/>
    <w:rsid w:val="008142C9"/>
    <w:rsid w:val="0081451A"/>
    <w:rsid w:val="00814B3E"/>
    <w:rsid w:val="00815320"/>
    <w:rsid w:val="00815517"/>
    <w:rsid w:val="00815993"/>
    <w:rsid w:val="00816C69"/>
    <w:rsid w:val="00816EA3"/>
    <w:rsid w:val="00817BD4"/>
    <w:rsid w:val="00817E21"/>
    <w:rsid w:val="008203AA"/>
    <w:rsid w:val="00821578"/>
    <w:rsid w:val="0082174D"/>
    <w:rsid w:val="0082196A"/>
    <w:rsid w:val="00821F00"/>
    <w:rsid w:val="00821FE2"/>
    <w:rsid w:val="00822DF9"/>
    <w:rsid w:val="008248D3"/>
    <w:rsid w:val="00824A2F"/>
    <w:rsid w:val="00824B93"/>
    <w:rsid w:val="008256AC"/>
    <w:rsid w:val="008259D1"/>
    <w:rsid w:val="00825F66"/>
    <w:rsid w:val="00826FB5"/>
    <w:rsid w:val="008272FB"/>
    <w:rsid w:val="008274C1"/>
    <w:rsid w:val="00827670"/>
    <w:rsid w:val="008277A1"/>
    <w:rsid w:val="00827DFC"/>
    <w:rsid w:val="00830035"/>
    <w:rsid w:val="0083003F"/>
    <w:rsid w:val="008301CB"/>
    <w:rsid w:val="00830FF1"/>
    <w:rsid w:val="00831012"/>
    <w:rsid w:val="00831CF5"/>
    <w:rsid w:val="00832628"/>
    <w:rsid w:val="0083277F"/>
    <w:rsid w:val="00832793"/>
    <w:rsid w:val="00832C8B"/>
    <w:rsid w:val="00832D0B"/>
    <w:rsid w:val="00833B65"/>
    <w:rsid w:val="00834599"/>
    <w:rsid w:val="00834B2E"/>
    <w:rsid w:val="00835AA6"/>
    <w:rsid w:val="008362DB"/>
    <w:rsid w:val="00836752"/>
    <w:rsid w:val="00836B60"/>
    <w:rsid w:val="00836F15"/>
    <w:rsid w:val="0083723C"/>
    <w:rsid w:val="0083752B"/>
    <w:rsid w:val="00837815"/>
    <w:rsid w:val="00841847"/>
    <w:rsid w:val="00841D0B"/>
    <w:rsid w:val="00841E7A"/>
    <w:rsid w:val="00841FB7"/>
    <w:rsid w:val="008424A0"/>
    <w:rsid w:val="00842C8B"/>
    <w:rsid w:val="00842DFF"/>
    <w:rsid w:val="00844B50"/>
    <w:rsid w:val="00844E50"/>
    <w:rsid w:val="00844FA7"/>
    <w:rsid w:val="008455D6"/>
    <w:rsid w:val="008458E8"/>
    <w:rsid w:val="0084641B"/>
    <w:rsid w:val="00846868"/>
    <w:rsid w:val="00847D36"/>
    <w:rsid w:val="00847E10"/>
    <w:rsid w:val="008505B4"/>
    <w:rsid w:val="00850F51"/>
    <w:rsid w:val="008513F2"/>
    <w:rsid w:val="00851A58"/>
    <w:rsid w:val="00851A6B"/>
    <w:rsid w:val="00852424"/>
    <w:rsid w:val="0085245F"/>
    <w:rsid w:val="00852B07"/>
    <w:rsid w:val="00852B50"/>
    <w:rsid w:val="00853B31"/>
    <w:rsid w:val="00853CD3"/>
    <w:rsid w:val="008540B2"/>
    <w:rsid w:val="00854701"/>
    <w:rsid w:val="00855634"/>
    <w:rsid w:val="0085594B"/>
    <w:rsid w:val="008563D1"/>
    <w:rsid w:val="008563E7"/>
    <w:rsid w:val="00856B0B"/>
    <w:rsid w:val="00856C8E"/>
    <w:rsid w:val="00856CF8"/>
    <w:rsid w:val="00856EA8"/>
    <w:rsid w:val="00857345"/>
    <w:rsid w:val="00857EA8"/>
    <w:rsid w:val="00857FC4"/>
    <w:rsid w:val="008600D6"/>
    <w:rsid w:val="00860637"/>
    <w:rsid w:val="00861DF8"/>
    <w:rsid w:val="00861FA3"/>
    <w:rsid w:val="00862337"/>
    <w:rsid w:val="0086260A"/>
    <w:rsid w:val="0086274D"/>
    <w:rsid w:val="00862CB0"/>
    <w:rsid w:val="00864073"/>
    <w:rsid w:val="00864417"/>
    <w:rsid w:val="008644FA"/>
    <w:rsid w:val="008646B8"/>
    <w:rsid w:val="00865377"/>
    <w:rsid w:val="00865B05"/>
    <w:rsid w:val="00865FC6"/>
    <w:rsid w:val="0086635A"/>
    <w:rsid w:val="00866511"/>
    <w:rsid w:val="00866551"/>
    <w:rsid w:val="00866767"/>
    <w:rsid w:val="008669B1"/>
    <w:rsid w:val="00866DD9"/>
    <w:rsid w:val="008676FF"/>
    <w:rsid w:val="00867BAE"/>
    <w:rsid w:val="008716FB"/>
    <w:rsid w:val="0087186B"/>
    <w:rsid w:val="00871892"/>
    <w:rsid w:val="00871FD8"/>
    <w:rsid w:val="00872BD8"/>
    <w:rsid w:val="00873FEC"/>
    <w:rsid w:val="008748AB"/>
    <w:rsid w:val="008766E6"/>
    <w:rsid w:val="008768EB"/>
    <w:rsid w:val="00876F79"/>
    <w:rsid w:val="0087711B"/>
    <w:rsid w:val="008772D3"/>
    <w:rsid w:val="008774B8"/>
    <w:rsid w:val="0087783E"/>
    <w:rsid w:val="00877BB3"/>
    <w:rsid w:val="00880E7D"/>
    <w:rsid w:val="0088172D"/>
    <w:rsid w:val="00881EF2"/>
    <w:rsid w:val="00881F19"/>
    <w:rsid w:val="00882941"/>
    <w:rsid w:val="00882DAC"/>
    <w:rsid w:val="00884158"/>
    <w:rsid w:val="0088453E"/>
    <w:rsid w:val="008846CB"/>
    <w:rsid w:val="00884F2F"/>
    <w:rsid w:val="008851DA"/>
    <w:rsid w:val="0088585A"/>
    <w:rsid w:val="00885BF6"/>
    <w:rsid w:val="00885E61"/>
    <w:rsid w:val="00885EFD"/>
    <w:rsid w:val="00886963"/>
    <w:rsid w:val="00886A28"/>
    <w:rsid w:val="00886C1C"/>
    <w:rsid w:val="0088729C"/>
    <w:rsid w:val="008872F3"/>
    <w:rsid w:val="0088786D"/>
    <w:rsid w:val="00887875"/>
    <w:rsid w:val="0089042D"/>
    <w:rsid w:val="00890A4C"/>
    <w:rsid w:val="00890B23"/>
    <w:rsid w:val="00891B51"/>
    <w:rsid w:val="00892277"/>
    <w:rsid w:val="00892A36"/>
    <w:rsid w:val="00892A44"/>
    <w:rsid w:val="00892B83"/>
    <w:rsid w:val="00892D40"/>
    <w:rsid w:val="0089307F"/>
    <w:rsid w:val="008939A2"/>
    <w:rsid w:val="00893C02"/>
    <w:rsid w:val="00893F76"/>
    <w:rsid w:val="00893FDD"/>
    <w:rsid w:val="0089436C"/>
    <w:rsid w:val="00894731"/>
    <w:rsid w:val="008947D8"/>
    <w:rsid w:val="00894F70"/>
    <w:rsid w:val="00895426"/>
    <w:rsid w:val="008956AF"/>
    <w:rsid w:val="00896257"/>
    <w:rsid w:val="00896789"/>
    <w:rsid w:val="00896B14"/>
    <w:rsid w:val="008970F3"/>
    <w:rsid w:val="008A0050"/>
    <w:rsid w:val="008A0404"/>
    <w:rsid w:val="008A0AAD"/>
    <w:rsid w:val="008A0BE9"/>
    <w:rsid w:val="008A0F06"/>
    <w:rsid w:val="008A1700"/>
    <w:rsid w:val="008A1BF2"/>
    <w:rsid w:val="008A2672"/>
    <w:rsid w:val="008A27C1"/>
    <w:rsid w:val="008A283D"/>
    <w:rsid w:val="008A32B6"/>
    <w:rsid w:val="008A4676"/>
    <w:rsid w:val="008A475F"/>
    <w:rsid w:val="008A4E40"/>
    <w:rsid w:val="008A6A90"/>
    <w:rsid w:val="008A6EA0"/>
    <w:rsid w:val="008A6FBF"/>
    <w:rsid w:val="008A7492"/>
    <w:rsid w:val="008B0C89"/>
    <w:rsid w:val="008B0F6B"/>
    <w:rsid w:val="008B10F1"/>
    <w:rsid w:val="008B1287"/>
    <w:rsid w:val="008B23F8"/>
    <w:rsid w:val="008B2787"/>
    <w:rsid w:val="008B2BA7"/>
    <w:rsid w:val="008B2C65"/>
    <w:rsid w:val="008B3CEE"/>
    <w:rsid w:val="008B3F75"/>
    <w:rsid w:val="008B41AD"/>
    <w:rsid w:val="008B45BE"/>
    <w:rsid w:val="008B4DE3"/>
    <w:rsid w:val="008B5394"/>
    <w:rsid w:val="008B540B"/>
    <w:rsid w:val="008B62E8"/>
    <w:rsid w:val="008B67D8"/>
    <w:rsid w:val="008B72DD"/>
    <w:rsid w:val="008B746B"/>
    <w:rsid w:val="008C1216"/>
    <w:rsid w:val="008C140A"/>
    <w:rsid w:val="008C1950"/>
    <w:rsid w:val="008C22D3"/>
    <w:rsid w:val="008C2869"/>
    <w:rsid w:val="008C2913"/>
    <w:rsid w:val="008C2A76"/>
    <w:rsid w:val="008C3254"/>
    <w:rsid w:val="008C325A"/>
    <w:rsid w:val="008C3CB3"/>
    <w:rsid w:val="008C52C1"/>
    <w:rsid w:val="008C57FA"/>
    <w:rsid w:val="008C5D9E"/>
    <w:rsid w:val="008C62C3"/>
    <w:rsid w:val="008C6F16"/>
    <w:rsid w:val="008C7267"/>
    <w:rsid w:val="008D0E17"/>
    <w:rsid w:val="008D0ECC"/>
    <w:rsid w:val="008D1541"/>
    <w:rsid w:val="008D1A82"/>
    <w:rsid w:val="008D1CDD"/>
    <w:rsid w:val="008D1CF2"/>
    <w:rsid w:val="008D1D5E"/>
    <w:rsid w:val="008D1E95"/>
    <w:rsid w:val="008D2C18"/>
    <w:rsid w:val="008D2D20"/>
    <w:rsid w:val="008D2F0F"/>
    <w:rsid w:val="008D35D8"/>
    <w:rsid w:val="008D40E1"/>
    <w:rsid w:val="008D43E7"/>
    <w:rsid w:val="008D503C"/>
    <w:rsid w:val="008D59E8"/>
    <w:rsid w:val="008D5B43"/>
    <w:rsid w:val="008D5BD1"/>
    <w:rsid w:val="008D67BF"/>
    <w:rsid w:val="008D7262"/>
    <w:rsid w:val="008D7578"/>
    <w:rsid w:val="008E0273"/>
    <w:rsid w:val="008E2095"/>
    <w:rsid w:val="008E2381"/>
    <w:rsid w:val="008E2B9B"/>
    <w:rsid w:val="008E39EC"/>
    <w:rsid w:val="008E4600"/>
    <w:rsid w:val="008E481C"/>
    <w:rsid w:val="008E4AA2"/>
    <w:rsid w:val="008E5445"/>
    <w:rsid w:val="008E5492"/>
    <w:rsid w:val="008E5646"/>
    <w:rsid w:val="008E6ED7"/>
    <w:rsid w:val="008E7B04"/>
    <w:rsid w:val="008E7F89"/>
    <w:rsid w:val="008F008D"/>
    <w:rsid w:val="008F0175"/>
    <w:rsid w:val="008F0E2A"/>
    <w:rsid w:val="008F1301"/>
    <w:rsid w:val="008F155E"/>
    <w:rsid w:val="008F17DB"/>
    <w:rsid w:val="008F1815"/>
    <w:rsid w:val="008F194E"/>
    <w:rsid w:val="008F22F3"/>
    <w:rsid w:val="008F2ADA"/>
    <w:rsid w:val="008F3B28"/>
    <w:rsid w:val="008F4426"/>
    <w:rsid w:val="008F5369"/>
    <w:rsid w:val="008F7726"/>
    <w:rsid w:val="008F7D71"/>
    <w:rsid w:val="008F7E0C"/>
    <w:rsid w:val="009005E5"/>
    <w:rsid w:val="009007C8"/>
    <w:rsid w:val="00901306"/>
    <w:rsid w:val="009013FF"/>
    <w:rsid w:val="00902381"/>
    <w:rsid w:val="0090466E"/>
    <w:rsid w:val="00904A8A"/>
    <w:rsid w:val="00904A8E"/>
    <w:rsid w:val="00904E2E"/>
    <w:rsid w:val="00904F4A"/>
    <w:rsid w:val="00905226"/>
    <w:rsid w:val="00905316"/>
    <w:rsid w:val="0090536B"/>
    <w:rsid w:val="0090547E"/>
    <w:rsid w:val="009062DD"/>
    <w:rsid w:val="00906981"/>
    <w:rsid w:val="00906AEE"/>
    <w:rsid w:val="00907035"/>
    <w:rsid w:val="009071AA"/>
    <w:rsid w:val="0090770E"/>
    <w:rsid w:val="00907941"/>
    <w:rsid w:val="0090797E"/>
    <w:rsid w:val="00910A2E"/>
    <w:rsid w:val="00910A4A"/>
    <w:rsid w:val="009111E9"/>
    <w:rsid w:val="00911326"/>
    <w:rsid w:val="00911729"/>
    <w:rsid w:val="00911761"/>
    <w:rsid w:val="009122A9"/>
    <w:rsid w:val="009124FC"/>
    <w:rsid w:val="00913793"/>
    <w:rsid w:val="00914B68"/>
    <w:rsid w:val="00915A2E"/>
    <w:rsid w:val="0091613B"/>
    <w:rsid w:val="00916751"/>
    <w:rsid w:val="00916766"/>
    <w:rsid w:val="0091676F"/>
    <w:rsid w:val="00917723"/>
    <w:rsid w:val="0091783D"/>
    <w:rsid w:val="00917AB6"/>
    <w:rsid w:val="009204A0"/>
    <w:rsid w:val="00920637"/>
    <w:rsid w:val="00920C68"/>
    <w:rsid w:val="00921044"/>
    <w:rsid w:val="009214AE"/>
    <w:rsid w:val="00921CB1"/>
    <w:rsid w:val="00921F11"/>
    <w:rsid w:val="00922150"/>
    <w:rsid w:val="0092217A"/>
    <w:rsid w:val="00922338"/>
    <w:rsid w:val="009229E7"/>
    <w:rsid w:val="00922A7B"/>
    <w:rsid w:val="009231D7"/>
    <w:rsid w:val="00923980"/>
    <w:rsid w:val="00923A4E"/>
    <w:rsid w:val="00923D74"/>
    <w:rsid w:val="009247CD"/>
    <w:rsid w:val="00924F36"/>
    <w:rsid w:val="00925446"/>
    <w:rsid w:val="0092545B"/>
    <w:rsid w:val="0092582C"/>
    <w:rsid w:val="00925EC5"/>
    <w:rsid w:val="00926380"/>
    <w:rsid w:val="009268D6"/>
    <w:rsid w:val="00926B4F"/>
    <w:rsid w:val="00926F1D"/>
    <w:rsid w:val="00927B40"/>
    <w:rsid w:val="00927F3D"/>
    <w:rsid w:val="0093023A"/>
    <w:rsid w:val="00930F1A"/>
    <w:rsid w:val="00930F85"/>
    <w:rsid w:val="009313D6"/>
    <w:rsid w:val="00932345"/>
    <w:rsid w:val="00932BE6"/>
    <w:rsid w:val="00933314"/>
    <w:rsid w:val="009333B7"/>
    <w:rsid w:val="009341A7"/>
    <w:rsid w:val="00934694"/>
    <w:rsid w:val="00935AD2"/>
    <w:rsid w:val="00935D52"/>
    <w:rsid w:val="00935DBF"/>
    <w:rsid w:val="0093636D"/>
    <w:rsid w:val="0093651D"/>
    <w:rsid w:val="00936881"/>
    <w:rsid w:val="00936C03"/>
    <w:rsid w:val="0093715A"/>
    <w:rsid w:val="00937838"/>
    <w:rsid w:val="009402D0"/>
    <w:rsid w:val="00940C96"/>
    <w:rsid w:val="00940EEB"/>
    <w:rsid w:val="00941B18"/>
    <w:rsid w:val="009422B1"/>
    <w:rsid w:val="009427B9"/>
    <w:rsid w:val="00942BF9"/>
    <w:rsid w:val="0094400F"/>
    <w:rsid w:val="00944119"/>
    <w:rsid w:val="0094444E"/>
    <w:rsid w:val="00944907"/>
    <w:rsid w:val="00944A3C"/>
    <w:rsid w:val="00944B60"/>
    <w:rsid w:val="00944FCB"/>
    <w:rsid w:val="00946386"/>
    <w:rsid w:val="00946C74"/>
    <w:rsid w:val="009474F7"/>
    <w:rsid w:val="009478A8"/>
    <w:rsid w:val="00947F99"/>
    <w:rsid w:val="0095005F"/>
    <w:rsid w:val="009507AE"/>
    <w:rsid w:val="00950EBC"/>
    <w:rsid w:val="00950F5E"/>
    <w:rsid w:val="0095127A"/>
    <w:rsid w:val="009516FE"/>
    <w:rsid w:val="0095212C"/>
    <w:rsid w:val="0095240A"/>
    <w:rsid w:val="009529FC"/>
    <w:rsid w:val="00952D62"/>
    <w:rsid w:val="0095396C"/>
    <w:rsid w:val="00953B16"/>
    <w:rsid w:val="00954578"/>
    <w:rsid w:val="00954592"/>
    <w:rsid w:val="0095464F"/>
    <w:rsid w:val="00954A44"/>
    <w:rsid w:val="00954EF7"/>
    <w:rsid w:val="00954F8C"/>
    <w:rsid w:val="00955082"/>
    <w:rsid w:val="0095545B"/>
    <w:rsid w:val="0095615A"/>
    <w:rsid w:val="0095634D"/>
    <w:rsid w:val="0095682A"/>
    <w:rsid w:val="009571D0"/>
    <w:rsid w:val="0095724C"/>
    <w:rsid w:val="009573E3"/>
    <w:rsid w:val="00957C81"/>
    <w:rsid w:val="00960388"/>
    <w:rsid w:val="009605C8"/>
    <w:rsid w:val="0096195E"/>
    <w:rsid w:val="00961A65"/>
    <w:rsid w:val="00963B9F"/>
    <w:rsid w:val="009641E4"/>
    <w:rsid w:val="00964257"/>
    <w:rsid w:val="00964902"/>
    <w:rsid w:val="00965C46"/>
    <w:rsid w:val="00967BD6"/>
    <w:rsid w:val="00967D8D"/>
    <w:rsid w:val="00967F99"/>
    <w:rsid w:val="00967FB2"/>
    <w:rsid w:val="009704E5"/>
    <w:rsid w:val="0097107B"/>
    <w:rsid w:val="00971092"/>
    <w:rsid w:val="009716B1"/>
    <w:rsid w:val="00972317"/>
    <w:rsid w:val="009726E1"/>
    <w:rsid w:val="00972F28"/>
    <w:rsid w:val="00973174"/>
    <w:rsid w:val="0097340A"/>
    <w:rsid w:val="00975824"/>
    <w:rsid w:val="00976012"/>
    <w:rsid w:val="009766F2"/>
    <w:rsid w:val="009771CF"/>
    <w:rsid w:val="009776BD"/>
    <w:rsid w:val="0097780C"/>
    <w:rsid w:val="00977D5A"/>
    <w:rsid w:val="0098104A"/>
    <w:rsid w:val="009816D9"/>
    <w:rsid w:val="00981B82"/>
    <w:rsid w:val="009821AC"/>
    <w:rsid w:val="009828D3"/>
    <w:rsid w:val="00982E46"/>
    <w:rsid w:val="00982FB4"/>
    <w:rsid w:val="009834E2"/>
    <w:rsid w:val="00983A2D"/>
    <w:rsid w:val="009844B8"/>
    <w:rsid w:val="00984933"/>
    <w:rsid w:val="00984F63"/>
    <w:rsid w:val="0098536E"/>
    <w:rsid w:val="0098545C"/>
    <w:rsid w:val="009854F9"/>
    <w:rsid w:val="00986057"/>
    <w:rsid w:val="0098649F"/>
    <w:rsid w:val="0098675D"/>
    <w:rsid w:val="00987199"/>
    <w:rsid w:val="0098783E"/>
    <w:rsid w:val="00990A9B"/>
    <w:rsid w:val="00990C9D"/>
    <w:rsid w:val="009916BB"/>
    <w:rsid w:val="0099198F"/>
    <w:rsid w:val="00991D60"/>
    <w:rsid w:val="00991F18"/>
    <w:rsid w:val="009921A5"/>
    <w:rsid w:val="00992413"/>
    <w:rsid w:val="00992557"/>
    <w:rsid w:val="00992AA2"/>
    <w:rsid w:val="0099319C"/>
    <w:rsid w:val="009932DE"/>
    <w:rsid w:val="00994218"/>
    <w:rsid w:val="00994C3C"/>
    <w:rsid w:val="009956A2"/>
    <w:rsid w:val="0099605D"/>
    <w:rsid w:val="00996589"/>
    <w:rsid w:val="00996CF8"/>
    <w:rsid w:val="00996FF3"/>
    <w:rsid w:val="00997520"/>
    <w:rsid w:val="009977F2"/>
    <w:rsid w:val="009A1014"/>
    <w:rsid w:val="009A104B"/>
    <w:rsid w:val="009A1C1A"/>
    <w:rsid w:val="009A1EE2"/>
    <w:rsid w:val="009A1FBE"/>
    <w:rsid w:val="009A2190"/>
    <w:rsid w:val="009A24CD"/>
    <w:rsid w:val="009A263C"/>
    <w:rsid w:val="009A27D9"/>
    <w:rsid w:val="009A308B"/>
    <w:rsid w:val="009A3698"/>
    <w:rsid w:val="009A405F"/>
    <w:rsid w:val="009A5C3D"/>
    <w:rsid w:val="009A6073"/>
    <w:rsid w:val="009A624E"/>
    <w:rsid w:val="009A70DB"/>
    <w:rsid w:val="009A72F3"/>
    <w:rsid w:val="009A76E1"/>
    <w:rsid w:val="009A783F"/>
    <w:rsid w:val="009A7903"/>
    <w:rsid w:val="009B0520"/>
    <w:rsid w:val="009B058B"/>
    <w:rsid w:val="009B2223"/>
    <w:rsid w:val="009B23BE"/>
    <w:rsid w:val="009B29C4"/>
    <w:rsid w:val="009B2C45"/>
    <w:rsid w:val="009B2ED2"/>
    <w:rsid w:val="009B34DF"/>
    <w:rsid w:val="009B40E1"/>
    <w:rsid w:val="009B4575"/>
    <w:rsid w:val="009B47C4"/>
    <w:rsid w:val="009B5496"/>
    <w:rsid w:val="009B6266"/>
    <w:rsid w:val="009B688F"/>
    <w:rsid w:val="009B6DA1"/>
    <w:rsid w:val="009B7205"/>
    <w:rsid w:val="009B7998"/>
    <w:rsid w:val="009B7B02"/>
    <w:rsid w:val="009B7BF6"/>
    <w:rsid w:val="009B7CBE"/>
    <w:rsid w:val="009B7F1A"/>
    <w:rsid w:val="009C0145"/>
    <w:rsid w:val="009C13F9"/>
    <w:rsid w:val="009C1D6D"/>
    <w:rsid w:val="009C1D79"/>
    <w:rsid w:val="009C21CA"/>
    <w:rsid w:val="009C231C"/>
    <w:rsid w:val="009C24CC"/>
    <w:rsid w:val="009C276E"/>
    <w:rsid w:val="009C2C66"/>
    <w:rsid w:val="009C36BB"/>
    <w:rsid w:val="009C3CCB"/>
    <w:rsid w:val="009C3D02"/>
    <w:rsid w:val="009C404C"/>
    <w:rsid w:val="009C4182"/>
    <w:rsid w:val="009C5154"/>
    <w:rsid w:val="009C5353"/>
    <w:rsid w:val="009C63FD"/>
    <w:rsid w:val="009C65E3"/>
    <w:rsid w:val="009C6F28"/>
    <w:rsid w:val="009C71AA"/>
    <w:rsid w:val="009C727C"/>
    <w:rsid w:val="009D0197"/>
    <w:rsid w:val="009D0BFE"/>
    <w:rsid w:val="009D0F31"/>
    <w:rsid w:val="009D18F3"/>
    <w:rsid w:val="009D244C"/>
    <w:rsid w:val="009D3223"/>
    <w:rsid w:val="009D3348"/>
    <w:rsid w:val="009D3633"/>
    <w:rsid w:val="009D3721"/>
    <w:rsid w:val="009D45DC"/>
    <w:rsid w:val="009D470B"/>
    <w:rsid w:val="009D520B"/>
    <w:rsid w:val="009D560F"/>
    <w:rsid w:val="009D569C"/>
    <w:rsid w:val="009D5702"/>
    <w:rsid w:val="009D59E7"/>
    <w:rsid w:val="009D5AD3"/>
    <w:rsid w:val="009D5CC3"/>
    <w:rsid w:val="009D5D92"/>
    <w:rsid w:val="009D6002"/>
    <w:rsid w:val="009D62C8"/>
    <w:rsid w:val="009D716F"/>
    <w:rsid w:val="009D723C"/>
    <w:rsid w:val="009D736A"/>
    <w:rsid w:val="009D77A4"/>
    <w:rsid w:val="009D7B71"/>
    <w:rsid w:val="009E0254"/>
    <w:rsid w:val="009E04F6"/>
    <w:rsid w:val="009E0A9C"/>
    <w:rsid w:val="009E0DDB"/>
    <w:rsid w:val="009E1ECB"/>
    <w:rsid w:val="009E2262"/>
    <w:rsid w:val="009E2378"/>
    <w:rsid w:val="009E23B0"/>
    <w:rsid w:val="009E3E6A"/>
    <w:rsid w:val="009E45CB"/>
    <w:rsid w:val="009E4656"/>
    <w:rsid w:val="009E4950"/>
    <w:rsid w:val="009E4FF2"/>
    <w:rsid w:val="009E51DC"/>
    <w:rsid w:val="009E57F1"/>
    <w:rsid w:val="009E5C6C"/>
    <w:rsid w:val="009E5D3D"/>
    <w:rsid w:val="009E5F9E"/>
    <w:rsid w:val="009E61C5"/>
    <w:rsid w:val="009E683D"/>
    <w:rsid w:val="009E6AF5"/>
    <w:rsid w:val="009E75DA"/>
    <w:rsid w:val="009E7623"/>
    <w:rsid w:val="009E7D51"/>
    <w:rsid w:val="009F086E"/>
    <w:rsid w:val="009F14E2"/>
    <w:rsid w:val="009F1551"/>
    <w:rsid w:val="009F1630"/>
    <w:rsid w:val="009F2ECF"/>
    <w:rsid w:val="009F31E1"/>
    <w:rsid w:val="009F4312"/>
    <w:rsid w:val="009F46C4"/>
    <w:rsid w:val="009F496A"/>
    <w:rsid w:val="009F49BE"/>
    <w:rsid w:val="009F4A2C"/>
    <w:rsid w:val="009F4E77"/>
    <w:rsid w:val="009F5140"/>
    <w:rsid w:val="009F547D"/>
    <w:rsid w:val="009F5E0C"/>
    <w:rsid w:val="009F5E80"/>
    <w:rsid w:val="009F64AC"/>
    <w:rsid w:val="009F6F58"/>
    <w:rsid w:val="009F7039"/>
    <w:rsid w:val="009F7297"/>
    <w:rsid w:val="009F7891"/>
    <w:rsid w:val="009F7E3E"/>
    <w:rsid w:val="009F7E75"/>
    <w:rsid w:val="009FC0A5"/>
    <w:rsid w:val="00A002F7"/>
    <w:rsid w:val="00A003E0"/>
    <w:rsid w:val="00A004E0"/>
    <w:rsid w:val="00A00AD1"/>
    <w:rsid w:val="00A01741"/>
    <w:rsid w:val="00A01ADE"/>
    <w:rsid w:val="00A01D0E"/>
    <w:rsid w:val="00A01DB8"/>
    <w:rsid w:val="00A0285A"/>
    <w:rsid w:val="00A036E9"/>
    <w:rsid w:val="00A03734"/>
    <w:rsid w:val="00A03C9F"/>
    <w:rsid w:val="00A04449"/>
    <w:rsid w:val="00A04AB9"/>
    <w:rsid w:val="00A0526A"/>
    <w:rsid w:val="00A071AA"/>
    <w:rsid w:val="00A072C6"/>
    <w:rsid w:val="00A07D09"/>
    <w:rsid w:val="00A103F3"/>
    <w:rsid w:val="00A105D8"/>
    <w:rsid w:val="00A105DD"/>
    <w:rsid w:val="00A1126C"/>
    <w:rsid w:val="00A1156D"/>
    <w:rsid w:val="00A117C7"/>
    <w:rsid w:val="00A1197C"/>
    <w:rsid w:val="00A1231D"/>
    <w:rsid w:val="00A12DDB"/>
    <w:rsid w:val="00A1323B"/>
    <w:rsid w:val="00A133E7"/>
    <w:rsid w:val="00A13615"/>
    <w:rsid w:val="00A13714"/>
    <w:rsid w:val="00A13A09"/>
    <w:rsid w:val="00A14111"/>
    <w:rsid w:val="00A15251"/>
    <w:rsid w:val="00A15A89"/>
    <w:rsid w:val="00A16157"/>
    <w:rsid w:val="00A16FB8"/>
    <w:rsid w:val="00A16FF4"/>
    <w:rsid w:val="00A1783C"/>
    <w:rsid w:val="00A17F4A"/>
    <w:rsid w:val="00A20E12"/>
    <w:rsid w:val="00A2133B"/>
    <w:rsid w:val="00A21C95"/>
    <w:rsid w:val="00A21D78"/>
    <w:rsid w:val="00A2208C"/>
    <w:rsid w:val="00A223C5"/>
    <w:rsid w:val="00A22431"/>
    <w:rsid w:val="00A22892"/>
    <w:rsid w:val="00A245A1"/>
    <w:rsid w:val="00A24744"/>
    <w:rsid w:val="00A262B6"/>
    <w:rsid w:val="00A26761"/>
    <w:rsid w:val="00A27248"/>
    <w:rsid w:val="00A2729F"/>
    <w:rsid w:val="00A2730E"/>
    <w:rsid w:val="00A276BC"/>
    <w:rsid w:val="00A2780F"/>
    <w:rsid w:val="00A27EF1"/>
    <w:rsid w:val="00A30BC7"/>
    <w:rsid w:val="00A30FB8"/>
    <w:rsid w:val="00A31084"/>
    <w:rsid w:val="00A310A5"/>
    <w:rsid w:val="00A313B0"/>
    <w:rsid w:val="00A326E0"/>
    <w:rsid w:val="00A332EA"/>
    <w:rsid w:val="00A334EC"/>
    <w:rsid w:val="00A338E4"/>
    <w:rsid w:val="00A33ABD"/>
    <w:rsid w:val="00A33CF8"/>
    <w:rsid w:val="00A33E09"/>
    <w:rsid w:val="00A3488F"/>
    <w:rsid w:val="00A34C79"/>
    <w:rsid w:val="00A34D89"/>
    <w:rsid w:val="00A3566E"/>
    <w:rsid w:val="00A3570B"/>
    <w:rsid w:val="00A35A1C"/>
    <w:rsid w:val="00A35D91"/>
    <w:rsid w:val="00A36B60"/>
    <w:rsid w:val="00A409AF"/>
    <w:rsid w:val="00A40AB9"/>
    <w:rsid w:val="00A40FCB"/>
    <w:rsid w:val="00A41841"/>
    <w:rsid w:val="00A42887"/>
    <w:rsid w:val="00A43405"/>
    <w:rsid w:val="00A434B3"/>
    <w:rsid w:val="00A438AB"/>
    <w:rsid w:val="00A439A0"/>
    <w:rsid w:val="00A45237"/>
    <w:rsid w:val="00A45AA2"/>
    <w:rsid w:val="00A4636E"/>
    <w:rsid w:val="00A46C19"/>
    <w:rsid w:val="00A47457"/>
    <w:rsid w:val="00A506B2"/>
    <w:rsid w:val="00A50F32"/>
    <w:rsid w:val="00A50F95"/>
    <w:rsid w:val="00A517CB"/>
    <w:rsid w:val="00A51E05"/>
    <w:rsid w:val="00A52A1A"/>
    <w:rsid w:val="00A5368F"/>
    <w:rsid w:val="00A53771"/>
    <w:rsid w:val="00A538C4"/>
    <w:rsid w:val="00A53EC3"/>
    <w:rsid w:val="00A545D5"/>
    <w:rsid w:val="00A54CEB"/>
    <w:rsid w:val="00A55132"/>
    <w:rsid w:val="00A5543D"/>
    <w:rsid w:val="00A56521"/>
    <w:rsid w:val="00A568AD"/>
    <w:rsid w:val="00A5702B"/>
    <w:rsid w:val="00A57E21"/>
    <w:rsid w:val="00A607C4"/>
    <w:rsid w:val="00A61022"/>
    <w:rsid w:val="00A61447"/>
    <w:rsid w:val="00A618A8"/>
    <w:rsid w:val="00A61C87"/>
    <w:rsid w:val="00A6368A"/>
    <w:rsid w:val="00A63BFF"/>
    <w:rsid w:val="00A64737"/>
    <w:rsid w:val="00A6505A"/>
    <w:rsid w:val="00A656DC"/>
    <w:rsid w:val="00A65F57"/>
    <w:rsid w:val="00A66F93"/>
    <w:rsid w:val="00A6787B"/>
    <w:rsid w:val="00A67EE3"/>
    <w:rsid w:val="00A67EF4"/>
    <w:rsid w:val="00A67F35"/>
    <w:rsid w:val="00A706CC"/>
    <w:rsid w:val="00A7128D"/>
    <w:rsid w:val="00A7198B"/>
    <w:rsid w:val="00A72028"/>
    <w:rsid w:val="00A72B22"/>
    <w:rsid w:val="00A73484"/>
    <w:rsid w:val="00A73639"/>
    <w:rsid w:val="00A73BBB"/>
    <w:rsid w:val="00A741A1"/>
    <w:rsid w:val="00A75487"/>
    <w:rsid w:val="00A7561A"/>
    <w:rsid w:val="00A75C76"/>
    <w:rsid w:val="00A75FDF"/>
    <w:rsid w:val="00A762E5"/>
    <w:rsid w:val="00A7634E"/>
    <w:rsid w:val="00A76B79"/>
    <w:rsid w:val="00A76E56"/>
    <w:rsid w:val="00A76EF9"/>
    <w:rsid w:val="00A774F4"/>
    <w:rsid w:val="00A77580"/>
    <w:rsid w:val="00A77AB4"/>
    <w:rsid w:val="00A77B44"/>
    <w:rsid w:val="00A803D1"/>
    <w:rsid w:val="00A8169B"/>
    <w:rsid w:val="00A817A6"/>
    <w:rsid w:val="00A818F9"/>
    <w:rsid w:val="00A81A0E"/>
    <w:rsid w:val="00A81B77"/>
    <w:rsid w:val="00A81FD4"/>
    <w:rsid w:val="00A836C2"/>
    <w:rsid w:val="00A83AD9"/>
    <w:rsid w:val="00A8419E"/>
    <w:rsid w:val="00A84498"/>
    <w:rsid w:val="00A84B15"/>
    <w:rsid w:val="00A84C8B"/>
    <w:rsid w:val="00A85443"/>
    <w:rsid w:val="00A85A74"/>
    <w:rsid w:val="00A863D0"/>
    <w:rsid w:val="00A86E3F"/>
    <w:rsid w:val="00A874F0"/>
    <w:rsid w:val="00A87E4B"/>
    <w:rsid w:val="00A90331"/>
    <w:rsid w:val="00A90562"/>
    <w:rsid w:val="00A90A1A"/>
    <w:rsid w:val="00A90AB0"/>
    <w:rsid w:val="00A90BC6"/>
    <w:rsid w:val="00A911E1"/>
    <w:rsid w:val="00A9151F"/>
    <w:rsid w:val="00A91836"/>
    <w:rsid w:val="00A91957"/>
    <w:rsid w:val="00A91F99"/>
    <w:rsid w:val="00A9226C"/>
    <w:rsid w:val="00A922CE"/>
    <w:rsid w:val="00A92633"/>
    <w:rsid w:val="00A934BA"/>
    <w:rsid w:val="00A93CDD"/>
    <w:rsid w:val="00A94B18"/>
    <w:rsid w:val="00A95FC1"/>
    <w:rsid w:val="00A9677C"/>
    <w:rsid w:val="00A97651"/>
    <w:rsid w:val="00A9785C"/>
    <w:rsid w:val="00A979EA"/>
    <w:rsid w:val="00A97B53"/>
    <w:rsid w:val="00A97DD3"/>
    <w:rsid w:val="00AA09F8"/>
    <w:rsid w:val="00AA0D44"/>
    <w:rsid w:val="00AA0E05"/>
    <w:rsid w:val="00AA1600"/>
    <w:rsid w:val="00AA1B8D"/>
    <w:rsid w:val="00AA1BEC"/>
    <w:rsid w:val="00AA1D5F"/>
    <w:rsid w:val="00AA1E69"/>
    <w:rsid w:val="00AA26A4"/>
    <w:rsid w:val="00AA2D3D"/>
    <w:rsid w:val="00AA3DA1"/>
    <w:rsid w:val="00AA3EF4"/>
    <w:rsid w:val="00AA408C"/>
    <w:rsid w:val="00AA413C"/>
    <w:rsid w:val="00AA5A80"/>
    <w:rsid w:val="00AA6167"/>
    <w:rsid w:val="00AA651A"/>
    <w:rsid w:val="00AA6EDD"/>
    <w:rsid w:val="00AA7088"/>
    <w:rsid w:val="00AA70CE"/>
    <w:rsid w:val="00AA73D7"/>
    <w:rsid w:val="00AA7490"/>
    <w:rsid w:val="00AA7D28"/>
    <w:rsid w:val="00AB029B"/>
    <w:rsid w:val="00AB09EF"/>
    <w:rsid w:val="00AB0BF8"/>
    <w:rsid w:val="00AB0E6A"/>
    <w:rsid w:val="00AB0F47"/>
    <w:rsid w:val="00AB0FBE"/>
    <w:rsid w:val="00AB1648"/>
    <w:rsid w:val="00AB1CAD"/>
    <w:rsid w:val="00AB2083"/>
    <w:rsid w:val="00AB220E"/>
    <w:rsid w:val="00AB23BB"/>
    <w:rsid w:val="00AB3243"/>
    <w:rsid w:val="00AB3DE8"/>
    <w:rsid w:val="00AB40BE"/>
    <w:rsid w:val="00AB428D"/>
    <w:rsid w:val="00AB438B"/>
    <w:rsid w:val="00AB4695"/>
    <w:rsid w:val="00AB4851"/>
    <w:rsid w:val="00AB4BB0"/>
    <w:rsid w:val="00AB5314"/>
    <w:rsid w:val="00AB62D9"/>
    <w:rsid w:val="00AB7015"/>
    <w:rsid w:val="00AB738D"/>
    <w:rsid w:val="00AB7410"/>
    <w:rsid w:val="00AB7674"/>
    <w:rsid w:val="00AB783A"/>
    <w:rsid w:val="00AB7A9E"/>
    <w:rsid w:val="00AB7B03"/>
    <w:rsid w:val="00AB7D6C"/>
    <w:rsid w:val="00AB7F92"/>
    <w:rsid w:val="00AB7FBC"/>
    <w:rsid w:val="00AC019E"/>
    <w:rsid w:val="00AC04AC"/>
    <w:rsid w:val="00AC0B43"/>
    <w:rsid w:val="00AC0FE7"/>
    <w:rsid w:val="00AC1105"/>
    <w:rsid w:val="00AC1D09"/>
    <w:rsid w:val="00AC23A1"/>
    <w:rsid w:val="00AC27C5"/>
    <w:rsid w:val="00AC2BBE"/>
    <w:rsid w:val="00AC2E00"/>
    <w:rsid w:val="00AC358F"/>
    <w:rsid w:val="00AC403F"/>
    <w:rsid w:val="00AC40E3"/>
    <w:rsid w:val="00AC48BD"/>
    <w:rsid w:val="00AC6273"/>
    <w:rsid w:val="00AC6DE2"/>
    <w:rsid w:val="00AC6F66"/>
    <w:rsid w:val="00AC75CD"/>
    <w:rsid w:val="00AC7AA3"/>
    <w:rsid w:val="00AC7AC4"/>
    <w:rsid w:val="00AD0218"/>
    <w:rsid w:val="00AD02F2"/>
    <w:rsid w:val="00AD0E8D"/>
    <w:rsid w:val="00AD11D4"/>
    <w:rsid w:val="00AD179C"/>
    <w:rsid w:val="00AD2584"/>
    <w:rsid w:val="00AD2618"/>
    <w:rsid w:val="00AD2E2E"/>
    <w:rsid w:val="00AD3049"/>
    <w:rsid w:val="00AD39C2"/>
    <w:rsid w:val="00AD3BD9"/>
    <w:rsid w:val="00AD411A"/>
    <w:rsid w:val="00AD4393"/>
    <w:rsid w:val="00AD44A4"/>
    <w:rsid w:val="00AD4E5E"/>
    <w:rsid w:val="00AD5795"/>
    <w:rsid w:val="00AD58ED"/>
    <w:rsid w:val="00AD5B02"/>
    <w:rsid w:val="00AD5C7C"/>
    <w:rsid w:val="00AD5FA6"/>
    <w:rsid w:val="00AD6431"/>
    <w:rsid w:val="00AD67B6"/>
    <w:rsid w:val="00AD6B1D"/>
    <w:rsid w:val="00AD7A94"/>
    <w:rsid w:val="00AD7B1C"/>
    <w:rsid w:val="00AD7D27"/>
    <w:rsid w:val="00AE0268"/>
    <w:rsid w:val="00AE1481"/>
    <w:rsid w:val="00AE1543"/>
    <w:rsid w:val="00AE255C"/>
    <w:rsid w:val="00AE2769"/>
    <w:rsid w:val="00AE2A32"/>
    <w:rsid w:val="00AE407B"/>
    <w:rsid w:val="00AE4641"/>
    <w:rsid w:val="00AE4DB9"/>
    <w:rsid w:val="00AE5EE1"/>
    <w:rsid w:val="00AE6146"/>
    <w:rsid w:val="00AE6CE3"/>
    <w:rsid w:val="00AEE7BD"/>
    <w:rsid w:val="00AF0018"/>
    <w:rsid w:val="00AF0416"/>
    <w:rsid w:val="00AF0731"/>
    <w:rsid w:val="00AF07A6"/>
    <w:rsid w:val="00AF0BD0"/>
    <w:rsid w:val="00AF1240"/>
    <w:rsid w:val="00AF14F5"/>
    <w:rsid w:val="00AF15AB"/>
    <w:rsid w:val="00AF1C2C"/>
    <w:rsid w:val="00AF1F59"/>
    <w:rsid w:val="00AF2865"/>
    <w:rsid w:val="00AF2E7F"/>
    <w:rsid w:val="00AF4076"/>
    <w:rsid w:val="00AF4304"/>
    <w:rsid w:val="00AF435F"/>
    <w:rsid w:val="00AF4A8D"/>
    <w:rsid w:val="00AF4DD9"/>
    <w:rsid w:val="00AF5121"/>
    <w:rsid w:val="00AF57DC"/>
    <w:rsid w:val="00AF59D8"/>
    <w:rsid w:val="00AF5A28"/>
    <w:rsid w:val="00AF5B1E"/>
    <w:rsid w:val="00AF5DA0"/>
    <w:rsid w:val="00AF6C07"/>
    <w:rsid w:val="00AF6D70"/>
    <w:rsid w:val="00AF7578"/>
    <w:rsid w:val="00AF7A60"/>
    <w:rsid w:val="00AF7D37"/>
    <w:rsid w:val="00B00B51"/>
    <w:rsid w:val="00B0127B"/>
    <w:rsid w:val="00B01F89"/>
    <w:rsid w:val="00B02005"/>
    <w:rsid w:val="00B0261E"/>
    <w:rsid w:val="00B02BD0"/>
    <w:rsid w:val="00B02CF3"/>
    <w:rsid w:val="00B02E54"/>
    <w:rsid w:val="00B0350A"/>
    <w:rsid w:val="00B03CB3"/>
    <w:rsid w:val="00B03E06"/>
    <w:rsid w:val="00B0439B"/>
    <w:rsid w:val="00B048D0"/>
    <w:rsid w:val="00B061E4"/>
    <w:rsid w:val="00B06864"/>
    <w:rsid w:val="00B06D15"/>
    <w:rsid w:val="00B07FE1"/>
    <w:rsid w:val="00B10320"/>
    <w:rsid w:val="00B1249B"/>
    <w:rsid w:val="00B125CD"/>
    <w:rsid w:val="00B12926"/>
    <w:rsid w:val="00B12E55"/>
    <w:rsid w:val="00B13313"/>
    <w:rsid w:val="00B1423D"/>
    <w:rsid w:val="00B14692"/>
    <w:rsid w:val="00B146B3"/>
    <w:rsid w:val="00B14E6A"/>
    <w:rsid w:val="00B1585B"/>
    <w:rsid w:val="00B15B3B"/>
    <w:rsid w:val="00B15B62"/>
    <w:rsid w:val="00B160AF"/>
    <w:rsid w:val="00B162D0"/>
    <w:rsid w:val="00B165F6"/>
    <w:rsid w:val="00B1672E"/>
    <w:rsid w:val="00B173F8"/>
    <w:rsid w:val="00B17555"/>
    <w:rsid w:val="00B17FE3"/>
    <w:rsid w:val="00B200FC"/>
    <w:rsid w:val="00B201E0"/>
    <w:rsid w:val="00B20281"/>
    <w:rsid w:val="00B20A5F"/>
    <w:rsid w:val="00B21072"/>
    <w:rsid w:val="00B21339"/>
    <w:rsid w:val="00B2186E"/>
    <w:rsid w:val="00B21AC2"/>
    <w:rsid w:val="00B2253B"/>
    <w:rsid w:val="00B226FF"/>
    <w:rsid w:val="00B2279A"/>
    <w:rsid w:val="00B227C2"/>
    <w:rsid w:val="00B2382B"/>
    <w:rsid w:val="00B23C8A"/>
    <w:rsid w:val="00B23D8E"/>
    <w:rsid w:val="00B23E0E"/>
    <w:rsid w:val="00B24424"/>
    <w:rsid w:val="00B246B1"/>
    <w:rsid w:val="00B24825"/>
    <w:rsid w:val="00B258C7"/>
    <w:rsid w:val="00B25BA8"/>
    <w:rsid w:val="00B25C7B"/>
    <w:rsid w:val="00B26B2D"/>
    <w:rsid w:val="00B26C32"/>
    <w:rsid w:val="00B27B2F"/>
    <w:rsid w:val="00B3113E"/>
    <w:rsid w:val="00B31534"/>
    <w:rsid w:val="00B31924"/>
    <w:rsid w:val="00B319C7"/>
    <w:rsid w:val="00B32282"/>
    <w:rsid w:val="00B322E1"/>
    <w:rsid w:val="00B327AB"/>
    <w:rsid w:val="00B33083"/>
    <w:rsid w:val="00B33DB9"/>
    <w:rsid w:val="00B34204"/>
    <w:rsid w:val="00B34345"/>
    <w:rsid w:val="00B352CB"/>
    <w:rsid w:val="00B35333"/>
    <w:rsid w:val="00B35515"/>
    <w:rsid w:val="00B35BA4"/>
    <w:rsid w:val="00B35C73"/>
    <w:rsid w:val="00B36342"/>
    <w:rsid w:val="00B36684"/>
    <w:rsid w:val="00B3713F"/>
    <w:rsid w:val="00B37560"/>
    <w:rsid w:val="00B37B12"/>
    <w:rsid w:val="00B37E4E"/>
    <w:rsid w:val="00B40363"/>
    <w:rsid w:val="00B40A1C"/>
    <w:rsid w:val="00B40EE2"/>
    <w:rsid w:val="00B418F3"/>
    <w:rsid w:val="00B41BB6"/>
    <w:rsid w:val="00B42506"/>
    <w:rsid w:val="00B42997"/>
    <w:rsid w:val="00B435F2"/>
    <w:rsid w:val="00B43995"/>
    <w:rsid w:val="00B44732"/>
    <w:rsid w:val="00B447AE"/>
    <w:rsid w:val="00B44BC7"/>
    <w:rsid w:val="00B44E56"/>
    <w:rsid w:val="00B467DC"/>
    <w:rsid w:val="00B46FB4"/>
    <w:rsid w:val="00B477EC"/>
    <w:rsid w:val="00B477FC"/>
    <w:rsid w:val="00B50530"/>
    <w:rsid w:val="00B52010"/>
    <w:rsid w:val="00B5237B"/>
    <w:rsid w:val="00B52F38"/>
    <w:rsid w:val="00B53D9C"/>
    <w:rsid w:val="00B545DD"/>
    <w:rsid w:val="00B54767"/>
    <w:rsid w:val="00B547DC"/>
    <w:rsid w:val="00B54831"/>
    <w:rsid w:val="00B56770"/>
    <w:rsid w:val="00B56AE2"/>
    <w:rsid w:val="00B56B60"/>
    <w:rsid w:val="00B57DCA"/>
    <w:rsid w:val="00B606D2"/>
    <w:rsid w:val="00B60D0A"/>
    <w:rsid w:val="00B61293"/>
    <w:rsid w:val="00B628F4"/>
    <w:rsid w:val="00B6297D"/>
    <w:rsid w:val="00B62AFF"/>
    <w:rsid w:val="00B62C3F"/>
    <w:rsid w:val="00B62E53"/>
    <w:rsid w:val="00B630AA"/>
    <w:rsid w:val="00B635AB"/>
    <w:rsid w:val="00B64144"/>
    <w:rsid w:val="00B644AD"/>
    <w:rsid w:val="00B66048"/>
    <w:rsid w:val="00B663D8"/>
    <w:rsid w:val="00B66497"/>
    <w:rsid w:val="00B66707"/>
    <w:rsid w:val="00B67D14"/>
    <w:rsid w:val="00B72428"/>
    <w:rsid w:val="00B72860"/>
    <w:rsid w:val="00B72AAC"/>
    <w:rsid w:val="00B7302C"/>
    <w:rsid w:val="00B7346C"/>
    <w:rsid w:val="00B75174"/>
    <w:rsid w:val="00B7641D"/>
    <w:rsid w:val="00B76E35"/>
    <w:rsid w:val="00B773F4"/>
    <w:rsid w:val="00B77EB0"/>
    <w:rsid w:val="00B81519"/>
    <w:rsid w:val="00B81B3A"/>
    <w:rsid w:val="00B81B90"/>
    <w:rsid w:val="00B81E7C"/>
    <w:rsid w:val="00B8208B"/>
    <w:rsid w:val="00B8254A"/>
    <w:rsid w:val="00B82C79"/>
    <w:rsid w:val="00B82CB1"/>
    <w:rsid w:val="00B83291"/>
    <w:rsid w:val="00B83393"/>
    <w:rsid w:val="00B83794"/>
    <w:rsid w:val="00B8467F"/>
    <w:rsid w:val="00B84730"/>
    <w:rsid w:val="00B84E66"/>
    <w:rsid w:val="00B85225"/>
    <w:rsid w:val="00B853ED"/>
    <w:rsid w:val="00B8558E"/>
    <w:rsid w:val="00B85F47"/>
    <w:rsid w:val="00B8633D"/>
    <w:rsid w:val="00B864A2"/>
    <w:rsid w:val="00B86528"/>
    <w:rsid w:val="00B86529"/>
    <w:rsid w:val="00B876B3"/>
    <w:rsid w:val="00B878F9"/>
    <w:rsid w:val="00B879C0"/>
    <w:rsid w:val="00B87B31"/>
    <w:rsid w:val="00B87D16"/>
    <w:rsid w:val="00B87EC5"/>
    <w:rsid w:val="00B91924"/>
    <w:rsid w:val="00B91F23"/>
    <w:rsid w:val="00B92C4D"/>
    <w:rsid w:val="00B92F55"/>
    <w:rsid w:val="00B933EA"/>
    <w:rsid w:val="00B93C28"/>
    <w:rsid w:val="00B93D3B"/>
    <w:rsid w:val="00B93D66"/>
    <w:rsid w:val="00B940BD"/>
    <w:rsid w:val="00B94397"/>
    <w:rsid w:val="00B9515D"/>
    <w:rsid w:val="00B95ADC"/>
    <w:rsid w:val="00B969B5"/>
    <w:rsid w:val="00B96DA8"/>
    <w:rsid w:val="00B96E63"/>
    <w:rsid w:val="00B96F31"/>
    <w:rsid w:val="00B970D1"/>
    <w:rsid w:val="00B97845"/>
    <w:rsid w:val="00B97F7A"/>
    <w:rsid w:val="00B97FED"/>
    <w:rsid w:val="00BA12B8"/>
    <w:rsid w:val="00BA1D24"/>
    <w:rsid w:val="00BA1F5F"/>
    <w:rsid w:val="00BA20DB"/>
    <w:rsid w:val="00BA212E"/>
    <w:rsid w:val="00BA226A"/>
    <w:rsid w:val="00BA32F4"/>
    <w:rsid w:val="00BA342A"/>
    <w:rsid w:val="00BA3545"/>
    <w:rsid w:val="00BA39EB"/>
    <w:rsid w:val="00BA3EA5"/>
    <w:rsid w:val="00BA40DD"/>
    <w:rsid w:val="00BA45C9"/>
    <w:rsid w:val="00BA471D"/>
    <w:rsid w:val="00BA5304"/>
    <w:rsid w:val="00BA572D"/>
    <w:rsid w:val="00BA5E22"/>
    <w:rsid w:val="00BA60A0"/>
    <w:rsid w:val="00BA621A"/>
    <w:rsid w:val="00BA6954"/>
    <w:rsid w:val="00BA6D3C"/>
    <w:rsid w:val="00BA7160"/>
    <w:rsid w:val="00BA71E5"/>
    <w:rsid w:val="00BA7854"/>
    <w:rsid w:val="00BA7F43"/>
    <w:rsid w:val="00BB0283"/>
    <w:rsid w:val="00BB1D20"/>
    <w:rsid w:val="00BB1DBC"/>
    <w:rsid w:val="00BB1FE4"/>
    <w:rsid w:val="00BB307E"/>
    <w:rsid w:val="00BB3B62"/>
    <w:rsid w:val="00BB4030"/>
    <w:rsid w:val="00BB50BC"/>
    <w:rsid w:val="00BB5915"/>
    <w:rsid w:val="00BB6E8A"/>
    <w:rsid w:val="00BB764F"/>
    <w:rsid w:val="00BB7A8B"/>
    <w:rsid w:val="00BC09ED"/>
    <w:rsid w:val="00BC0AAB"/>
    <w:rsid w:val="00BC0ABE"/>
    <w:rsid w:val="00BC1770"/>
    <w:rsid w:val="00BC1F1A"/>
    <w:rsid w:val="00BC27DC"/>
    <w:rsid w:val="00BC2BE3"/>
    <w:rsid w:val="00BC2C88"/>
    <w:rsid w:val="00BC3186"/>
    <w:rsid w:val="00BC33D0"/>
    <w:rsid w:val="00BC41A9"/>
    <w:rsid w:val="00BC5365"/>
    <w:rsid w:val="00BC5C8D"/>
    <w:rsid w:val="00BC66CD"/>
    <w:rsid w:val="00BC701B"/>
    <w:rsid w:val="00BC7225"/>
    <w:rsid w:val="00BC735E"/>
    <w:rsid w:val="00BC7C9E"/>
    <w:rsid w:val="00BD0180"/>
    <w:rsid w:val="00BD087E"/>
    <w:rsid w:val="00BD0A0B"/>
    <w:rsid w:val="00BD15F5"/>
    <w:rsid w:val="00BD1648"/>
    <w:rsid w:val="00BD1BD2"/>
    <w:rsid w:val="00BD1DFB"/>
    <w:rsid w:val="00BD1F5A"/>
    <w:rsid w:val="00BD2F68"/>
    <w:rsid w:val="00BD3DF6"/>
    <w:rsid w:val="00BD5DD3"/>
    <w:rsid w:val="00BD5F22"/>
    <w:rsid w:val="00BD6702"/>
    <w:rsid w:val="00BD6F1B"/>
    <w:rsid w:val="00BD78D7"/>
    <w:rsid w:val="00BD798A"/>
    <w:rsid w:val="00BD7EA9"/>
    <w:rsid w:val="00BE0254"/>
    <w:rsid w:val="00BE0442"/>
    <w:rsid w:val="00BE0925"/>
    <w:rsid w:val="00BE0AEA"/>
    <w:rsid w:val="00BE0DA2"/>
    <w:rsid w:val="00BE1096"/>
    <w:rsid w:val="00BE15CA"/>
    <w:rsid w:val="00BE1D36"/>
    <w:rsid w:val="00BE2DC5"/>
    <w:rsid w:val="00BE4757"/>
    <w:rsid w:val="00BE4F48"/>
    <w:rsid w:val="00BE530D"/>
    <w:rsid w:val="00BE5F0C"/>
    <w:rsid w:val="00BE60E4"/>
    <w:rsid w:val="00BE6C4E"/>
    <w:rsid w:val="00BE76AE"/>
    <w:rsid w:val="00BE772D"/>
    <w:rsid w:val="00BF048F"/>
    <w:rsid w:val="00BF0571"/>
    <w:rsid w:val="00BF0879"/>
    <w:rsid w:val="00BF1239"/>
    <w:rsid w:val="00BF16D9"/>
    <w:rsid w:val="00BF1B0D"/>
    <w:rsid w:val="00BF1D8A"/>
    <w:rsid w:val="00BF20DE"/>
    <w:rsid w:val="00BF21CD"/>
    <w:rsid w:val="00BF241C"/>
    <w:rsid w:val="00BF2468"/>
    <w:rsid w:val="00BF2846"/>
    <w:rsid w:val="00BF3A69"/>
    <w:rsid w:val="00BF3D3F"/>
    <w:rsid w:val="00BF403D"/>
    <w:rsid w:val="00BF4376"/>
    <w:rsid w:val="00BF472F"/>
    <w:rsid w:val="00BF4BAB"/>
    <w:rsid w:val="00BF54EB"/>
    <w:rsid w:val="00BF5AB7"/>
    <w:rsid w:val="00BF65CF"/>
    <w:rsid w:val="00BF6BC9"/>
    <w:rsid w:val="00BF6CDE"/>
    <w:rsid w:val="00BF6F6F"/>
    <w:rsid w:val="00BF6FFB"/>
    <w:rsid w:val="00C00024"/>
    <w:rsid w:val="00C0057F"/>
    <w:rsid w:val="00C00979"/>
    <w:rsid w:val="00C0183B"/>
    <w:rsid w:val="00C02C4B"/>
    <w:rsid w:val="00C03DF5"/>
    <w:rsid w:val="00C0531A"/>
    <w:rsid w:val="00C05501"/>
    <w:rsid w:val="00C057BE"/>
    <w:rsid w:val="00C058D0"/>
    <w:rsid w:val="00C07011"/>
    <w:rsid w:val="00C07CDE"/>
    <w:rsid w:val="00C108B7"/>
    <w:rsid w:val="00C108EA"/>
    <w:rsid w:val="00C10BAD"/>
    <w:rsid w:val="00C10F26"/>
    <w:rsid w:val="00C1163C"/>
    <w:rsid w:val="00C11911"/>
    <w:rsid w:val="00C11F2A"/>
    <w:rsid w:val="00C12D77"/>
    <w:rsid w:val="00C12FB7"/>
    <w:rsid w:val="00C14EC0"/>
    <w:rsid w:val="00C1549B"/>
    <w:rsid w:val="00C15B9D"/>
    <w:rsid w:val="00C1771D"/>
    <w:rsid w:val="00C17AF1"/>
    <w:rsid w:val="00C2002F"/>
    <w:rsid w:val="00C20334"/>
    <w:rsid w:val="00C20394"/>
    <w:rsid w:val="00C214BA"/>
    <w:rsid w:val="00C2166E"/>
    <w:rsid w:val="00C21EAC"/>
    <w:rsid w:val="00C22BD8"/>
    <w:rsid w:val="00C2351D"/>
    <w:rsid w:val="00C25D95"/>
    <w:rsid w:val="00C25E30"/>
    <w:rsid w:val="00C25FE1"/>
    <w:rsid w:val="00C2661D"/>
    <w:rsid w:val="00C2683A"/>
    <w:rsid w:val="00C26CD7"/>
    <w:rsid w:val="00C26DC9"/>
    <w:rsid w:val="00C26FEB"/>
    <w:rsid w:val="00C27F47"/>
    <w:rsid w:val="00C30263"/>
    <w:rsid w:val="00C3068A"/>
    <w:rsid w:val="00C31AA1"/>
    <w:rsid w:val="00C3214C"/>
    <w:rsid w:val="00C32C31"/>
    <w:rsid w:val="00C32CEC"/>
    <w:rsid w:val="00C333EE"/>
    <w:rsid w:val="00C336E5"/>
    <w:rsid w:val="00C339A8"/>
    <w:rsid w:val="00C3407E"/>
    <w:rsid w:val="00C35C56"/>
    <w:rsid w:val="00C35FE3"/>
    <w:rsid w:val="00C37318"/>
    <w:rsid w:val="00C375AE"/>
    <w:rsid w:val="00C37AAF"/>
    <w:rsid w:val="00C37ABB"/>
    <w:rsid w:val="00C4001F"/>
    <w:rsid w:val="00C404AB"/>
    <w:rsid w:val="00C40B6D"/>
    <w:rsid w:val="00C40DD1"/>
    <w:rsid w:val="00C40E82"/>
    <w:rsid w:val="00C4105E"/>
    <w:rsid w:val="00C41296"/>
    <w:rsid w:val="00C420F2"/>
    <w:rsid w:val="00C42307"/>
    <w:rsid w:val="00C4231E"/>
    <w:rsid w:val="00C42509"/>
    <w:rsid w:val="00C4254A"/>
    <w:rsid w:val="00C427F8"/>
    <w:rsid w:val="00C43570"/>
    <w:rsid w:val="00C439BE"/>
    <w:rsid w:val="00C445F0"/>
    <w:rsid w:val="00C4481A"/>
    <w:rsid w:val="00C44E21"/>
    <w:rsid w:val="00C45570"/>
    <w:rsid w:val="00C455D4"/>
    <w:rsid w:val="00C459EA"/>
    <w:rsid w:val="00C46755"/>
    <w:rsid w:val="00C46C68"/>
    <w:rsid w:val="00C46EC2"/>
    <w:rsid w:val="00C475F7"/>
    <w:rsid w:val="00C47A9E"/>
    <w:rsid w:val="00C50D46"/>
    <w:rsid w:val="00C510CB"/>
    <w:rsid w:val="00C51586"/>
    <w:rsid w:val="00C5163C"/>
    <w:rsid w:val="00C5202D"/>
    <w:rsid w:val="00C528F9"/>
    <w:rsid w:val="00C528FF"/>
    <w:rsid w:val="00C53081"/>
    <w:rsid w:val="00C54A14"/>
    <w:rsid w:val="00C55437"/>
    <w:rsid w:val="00C5547D"/>
    <w:rsid w:val="00C56014"/>
    <w:rsid w:val="00C562BB"/>
    <w:rsid w:val="00C56333"/>
    <w:rsid w:val="00C5672B"/>
    <w:rsid w:val="00C577F5"/>
    <w:rsid w:val="00C57801"/>
    <w:rsid w:val="00C57BAE"/>
    <w:rsid w:val="00C60352"/>
    <w:rsid w:val="00C605CF"/>
    <w:rsid w:val="00C608DB"/>
    <w:rsid w:val="00C60CBF"/>
    <w:rsid w:val="00C60E5A"/>
    <w:rsid w:val="00C61D4F"/>
    <w:rsid w:val="00C62604"/>
    <w:rsid w:val="00C628F7"/>
    <w:rsid w:val="00C62D8B"/>
    <w:rsid w:val="00C635EC"/>
    <w:rsid w:val="00C64696"/>
    <w:rsid w:val="00C64961"/>
    <w:rsid w:val="00C64BA9"/>
    <w:rsid w:val="00C64EA2"/>
    <w:rsid w:val="00C656A9"/>
    <w:rsid w:val="00C66291"/>
    <w:rsid w:val="00C6631E"/>
    <w:rsid w:val="00C66AE2"/>
    <w:rsid w:val="00C66CAB"/>
    <w:rsid w:val="00C66EA1"/>
    <w:rsid w:val="00C671EE"/>
    <w:rsid w:val="00C672D3"/>
    <w:rsid w:val="00C672E4"/>
    <w:rsid w:val="00C6741F"/>
    <w:rsid w:val="00C700AC"/>
    <w:rsid w:val="00C70368"/>
    <w:rsid w:val="00C7054C"/>
    <w:rsid w:val="00C70DD5"/>
    <w:rsid w:val="00C717BD"/>
    <w:rsid w:val="00C71FCD"/>
    <w:rsid w:val="00C728D6"/>
    <w:rsid w:val="00C72E52"/>
    <w:rsid w:val="00C7331C"/>
    <w:rsid w:val="00C73654"/>
    <w:rsid w:val="00C7413C"/>
    <w:rsid w:val="00C743E3"/>
    <w:rsid w:val="00C744C4"/>
    <w:rsid w:val="00C74DA5"/>
    <w:rsid w:val="00C75273"/>
    <w:rsid w:val="00C75A12"/>
    <w:rsid w:val="00C76925"/>
    <w:rsid w:val="00C77AB8"/>
    <w:rsid w:val="00C806BD"/>
    <w:rsid w:val="00C80E7C"/>
    <w:rsid w:val="00C81164"/>
    <w:rsid w:val="00C8180C"/>
    <w:rsid w:val="00C81FA3"/>
    <w:rsid w:val="00C8220E"/>
    <w:rsid w:val="00C826B5"/>
    <w:rsid w:val="00C826D7"/>
    <w:rsid w:val="00C8291F"/>
    <w:rsid w:val="00C82D7C"/>
    <w:rsid w:val="00C82F3B"/>
    <w:rsid w:val="00C8313E"/>
    <w:rsid w:val="00C83731"/>
    <w:rsid w:val="00C8385A"/>
    <w:rsid w:val="00C84115"/>
    <w:rsid w:val="00C84BAC"/>
    <w:rsid w:val="00C85D08"/>
    <w:rsid w:val="00C861B4"/>
    <w:rsid w:val="00C86231"/>
    <w:rsid w:val="00C864E0"/>
    <w:rsid w:val="00C86A17"/>
    <w:rsid w:val="00C878EB"/>
    <w:rsid w:val="00C87A8C"/>
    <w:rsid w:val="00C90220"/>
    <w:rsid w:val="00C908BA"/>
    <w:rsid w:val="00C90BBE"/>
    <w:rsid w:val="00C9227F"/>
    <w:rsid w:val="00C9274F"/>
    <w:rsid w:val="00C92DAC"/>
    <w:rsid w:val="00C93284"/>
    <w:rsid w:val="00C932E5"/>
    <w:rsid w:val="00C9381A"/>
    <w:rsid w:val="00C93A32"/>
    <w:rsid w:val="00C94E48"/>
    <w:rsid w:val="00C94E74"/>
    <w:rsid w:val="00C94ED9"/>
    <w:rsid w:val="00C95D66"/>
    <w:rsid w:val="00C95EDC"/>
    <w:rsid w:val="00C9600F"/>
    <w:rsid w:val="00C964AE"/>
    <w:rsid w:val="00C97173"/>
    <w:rsid w:val="00C97228"/>
    <w:rsid w:val="00C979D9"/>
    <w:rsid w:val="00CA064D"/>
    <w:rsid w:val="00CA0719"/>
    <w:rsid w:val="00CA09C6"/>
    <w:rsid w:val="00CA10A5"/>
    <w:rsid w:val="00CA1F0C"/>
    <w:rsid w:val="00CA1F37"/>
    <w:rsid w:val="00CA1FDA"/>
    <w:rsid w:val="00CA281F"/>
    <w:rsid w:val="00CA29E9"/>
    <w:rsid w:val="00CA2C04"/>
    <w:rsid w:val="00CA2FB7"/>
    <w:rsid w:val="00CA2FCB"/>
    <w:rsid w:val="00CA334C"/>
    <w:rsid w:val="00CA347E"/>
    <w:rsid w:val="00CA3B73"/>
    <w:rsid w:val="00CA3B92"/>
    <w:rsid w:val="00CA3E72"/>
    <w:rsid w:val="00CA42B5"/>
    <w:rsid w:val="00CA4754"/>
    <w:rsid w:val="00CA4796"/>
    <w:rsid w:val="00CA48D2"/>
    <w:rsid w:val="00CA4BB3"/>
    <w:rsid w:val="00CA5060"/>
    <w:rsid w:val="00CA5105"/>
    <w:rsid w:val="00CA55A5"/>
    <w:rsid w:val="00CA5DFD"/>
    <w:rsid w:val="00CA63F5"/>
    <w:rsid w:val="00CA641D"/>
    <w:rsid w:val="00CA7307"/>
    <w:rsid w:val="00CA73C9"/>
    <w:rsid w:val="00CA7CF8"/>
    <w:rsid w:val="00CB02D7"/>
    <w:rsid w:val="00CB0E62"/>
    <w:rsid w:val="00CB25BA"/>
    <w:rsid w:val="00CB3305"/>
    <w:rsid w:val="00CB3690"/>
    <w:rsid w:val="00CB3935"/>
    <w:rsid w:val="00CB3B1A"/>
    <w:rsid w:val="00CB3DBD"/>
    <w:rsid w:val="00CB3F1A"/>
    <w:rsid w:val="00CB464F"/>
    <w:rsid w:val="00CB4B64"/>
    <w:rsid w:val="00CB4BD1"/>
    <w:rsid w:val="00CB5432"/>
    <w:rsid w:val="00CB555C"/>
    <w:rsid w:val="00CB56F1"/>
    <w:rsid w:val="00CB5740"/>
    <w:rsid w:val="00CB5FEE"/>
    <w:rsid w:val="00CB67CF"/>
    <w:rsid w:val="00CB71E2"/>
    <w:rsid w:val="00CB74AF"/>
    <w:rsid w:val="00CB79B7"/>
    <w:rsid w:val="00CB7E38"/>
    <w:rsid w:val="00CC0132"/>
    <w:rsid w:val="00CC022D"/>
    <w:rsid w:val="00CC08BB"/>
    <w:rsid w:val="00CC1411"/>
    <w:rsid w:val="00CC18C2"/>
    <w:rsid w:val="00CC18C3"/>
    <w:rsid w:val="00CC2477"/>
    <w:rsid w:val="00CC248D"/>
    <w:rsid w:val="00CC261B"/>
    <w:rsid w:val="00CC2859"/>
    <w:rsid w:val="00CC2C45"/>
    <w:rsid w:val="00CC2E52"/>
    <w:rsid w:val="00CC5010"/>
    <w:rsid w:val="00CC601B"/>
    <w:rsid w:val="00CC6142"/>
    <w:rsid w:val="00CC663A"/>
    <w:rsid w:val="00CC6A20"/>
    <w:rsid w:val="00CC753C"/>
    <w:rsid w:val="00CC75A9"/>
    <w:rsid w:val="00CD007B"/>
    <w:rsid w:val="00CD0283"/>
    <w:rsid w:val="00CD0D8A"/>
    <w:rsid w:val="00CD0F96"/>
    <w:rsid w:val="00CD12D1"/>
    <w:rsid w:val="00CD22DB"/>
    <w:rsid w:val="00CD2BC4"/>
    <w:rsid w:val="00CD3925"/>
    <w:rsid w:val="00CD3A21"/>
    <w:rsid w:val="00CD3B21"/>
    <w:rsid w:val="00CD4101"/>
    <w:rsid w:val="00CD4476"/>
    <w:rsid w:val="00CD48BC"/>
    <w:rsid w:val="00CD5680"/>
    <w:rsid w:val="00CD5C86"/>
    <w:rsid w:val="00CD5D97"/>
    <w:rsid w:val="00CD5F8D"/>
    <w:rsid w:val="00CD6045"/>
    <w:rsid w:val="00CD6983"/>
    <w:rsid w:val="00CD6C05"/>
    <w:rsid w:val="00CD6D91"/>
    <w:rsid w:val="00CD7716"/>
    <w:rsid w:val="00CD7AD0"/>
    <w:rsid w:val="00CD7E58"/>
    <w:rsid w:val="00CE1963"/>
    <w:rsid w:val="00CE1A71"/>
    <w:rsid w:val="00CE2483"/>
    <w:rsid w:val="00CE251A"/>
    <w:rsid w:val="00CE25B5"/>
    <w:rsid w:val="00CE2980"/>
    <w:rsid w:val="00CE3115"/>
    <w:rsid w:val="00CE32A3"/>
    <w:rsid w:val="00CE3596"/>
    <w:rsid w:val="00CE3617"/>
    <w:rsid w:val="00CE3F54"/>
    <w:rsid w:val="00CE44CF"/>
    <w:rsid w:val="00CE4708"/>
    <w:rsid w:val="00CE5044"/>
    <w:rsid w:val="00CE579A"/>
    <w:rsid w:val="00CE5C60"/>
    <w:rsid w:val="00CE5EE0"/>
    <w:rsid w:val="00CE61FC"/>
    <w:rsid w:val="00CE6B11"/>
    <w:rsid w:val="00CE7527"/>
    <w:rsid w:val="00CE79EE"/>
    <w:rsid w:val="00CF0245"/>
    <w:rsid w:val="00CF032B"/>
    <w:rsid w:val="00CF058F"/>
    <w:rsid w:val="00CF089B"/>
    <w:rsid w:val="00CF09BE"/>
    <w:rsid w:val="00CF0C83"/>
    <w:rsid w:val="00CF0F0D"/>
    <w:rsid w:val="00CF1201"/>
    <w:rsid w:val="00CF210D"/>
    <w:rsid w:val="00CF2C95"/>
    <w:rsid w:val="00CF2ED5"/>
    <w:rsid w:val="00CF32A7"/>
    <w:rsid w:val="00CF3555"/>
    <w:rsid w:val="00CF3935"/>
    <w:rsid w:val="00CF3EFA"/>
    <w:rsid w:val="00CF4952"/>
    <w:rsid w:val="00CF4A9D"/>
    <w:rsid w:val="00CF4D3F"/>
    <w:rsid w:val="00CF512F"/>
    <w:rsid w:val="00CF5207"/>
    <w:rsid w:val="00CF60FA"/>
    <w:rsid w:val="00CF6166"/>
    <w:rsid w:val="00CF6E0E"/>
    <w:rsid w:val="00CF731E"/>
    <w:rsid w:val="00CF7739"/>
    <w:rsid w:val="00CF7C84"/>
    <w:rsid w:val="00D0049B"/>
    <w:rsid w:val="00D00A5A"/>
    <w:rsid w:val="00D00BEC"/>
    <w:rsid w:val="00D0126B"/>
    <w:rsid w:val="00D018EE"/>
    <w:rsid w:val="00D020D8"/>
    <w:rsid w:val="00D021C1"/>
    <w:rsid w:val="00D022EB"/>
    <w:rsid w:val="00D0254B"/>
    <w:rsid w:val="00D0394D"/>
    <w:rsid w:val="00D0429B"/>
    <w:rsid w:val="00D0477D"/>
    <w:rsid w:val="00D0518D"/>
    <w:rsid w:val="00D05415"/>
    <w:rsid w:val="00D060ED"/>
    <w:rsid w:val="00D06858"/>
    <w:rsid w:val="00D06C14"/>
    <w:rsid w:val="00D06CD2"/>
    <w:rsid w:val="00D071C3"/>
    <w:rsid w:val="00D07AA3"/>
    <w:rsid w:val="00D10D6A"/>
    <w:rsid w:val="00D112D3"/>
    <w:rsid w:val="00D116AC"/>
    <w:rsid w:val="00D11F89"/>
    <w:rsid w:val="00D122F4"/>
    <w:rsid w:val="00D12E4E"/>
    <w:rsid w:val="00D138A9"/>
    <w:rsid w:val="00D1416A"/>
    <w:rsid w:val="00D141A3"/>
    <w:rsid w:val="00D14685"/>
    <w:rsid w:val="00D14A97"/>
    <w:rsid w:val="00D14AC8"/>
    <w:rsid w:val="00D14CA6"/>
    <w:rsid w:val="00D14FB6"/>
    <w:rsid w:val="00D16554"/>
    <w:rsid w:val="00D16D08"/>
    <w:rsid w:val="00D16D9E"/>
    <w:rsid w:val="00D17288"/>
    <w:rsid w:val="00D176A4"/>
    <w:rsid w:val="00D17BB0"/>
    <w:rsid w:val="00D17CE3"/>
    <w:rsid w:val="00D209DC"/>
    <w:rsid w:val="00D20DFE"/>
    <w:rsid w:val="00D20FC8"/>
    <w:rsid w:val="00D210AD"/>
    <w:rsid w:val="00D21163"/>
    <w:rsid w:val="00D21258"/>
    <w:rsid w:val="00D21617"/>
    <w:rsid w:val="00D220BB"/>
    <w:rsid w:val="00D220DA"/>
    <w:rsid w:val="00D2227D"/>
    <w:rsid w:val="00D22623"/>
    <w:rsid w:val="00D23132"/>
    <w:rsid w:val="00D2465C"/>
    <w:rsid w:val="00D247DE"/>
    <w:rsid w:val="00D248E5"/>
    <w:rsid w:val="00D24E1D"/>
    <w:rsid w:val="00D254FD"/>
    <w:rsid w:val="00D25AD0"/>
    <w:rsid w:val="00D25D5D"/>
    <w:rsid w:val="00D26620"/>
    <w:rsid w:val="00D26D36"/>
    <w:rsid w:val="00D272C1"/>
    <w:rsid w:val="00D27906"/>
    <w:rsid w:val="00D27CA8"/>
    <w:rsid w:val="00D27D21"/>
    <w:rsid w:val="00D27D75"/>
    <w:rsid w:val="00D3061B"/>
    <w:rsid w:val="00D30BB0"/>
    <w:rsid w:val="00D30C75"/>
    <w:rsid w:val="00D313EC"/>
    <w:rsid w:val="00D3269A"/>
    <w:rsid w:val="00D32867"/>
    <w:rsid w:val="00D32C8D"/>
    <w:rsid w:val="00D32CA8"/>
    <w:rsid w:val="00D3351B"/>
    <w:rsid w:val="00D33C0D"/>
    <w:rsid w:val="00D33E17"/>
    <w:rsid w:val="00D33FF0"/>
    <w:rsid w:val="00D34278"/>
    <w:rsid w:val="00D34542"/>
    <w:rsid w:val="00D345D3"/>
    <w:rsid w:val="00D34B55"/>
    <w:rsid w:val="00D34BCC"/>
    <w:rsid w:val="00D35291"/>
    <w:rsid w:val="00D355DC"/>
    <w:rsid w:val="00D3564F"/>
    <w:rsid w:val="00D3568C"/>
    <w:rsid w:val="00D35D2C"/>
    <w:rsid w:val="00D36217"/>
    <w:rsid w:val="00D362E2"/>
    <w:rsid w:val="00D36334"/>
    <w:rsid w:val="00D363F9"/>
    <w:rsid w:val="00D36AA2"/>
    <w:rsid w:val="00D37097"/>
    <w:rsid w:val="00D4083B"/>
    <w:rsid w:val="00D4095F"/>
    <w:rsid w:val="00D40CA1"/>
    <w:rsid w:val="00D41448"/>
    <w:rsid w:val="00D418B2"/>
    <w:rsid w:val="00D41BDF"/>
    <w:rsid w:val="00D41DB8"/>
    <w:rsid w:val="00D42168"/>
    <w:rsid w:val="00D425CD"/>
    <w:rsid w:val="00D4300F"/>
    <w:rsid w:val="00D43881"/>
    <w:rsid w:val="00D43A84"/>
    <w:rsid w:val="00D4404D"/>
    <w:rsid w:val="00D445A6"/>
    <w:rsid w:val="00D44DF3"/>
    <w:rsid w:val="00D451CB"/>
    <w:rsid w:val="00D451FB"/>
    <w:rsid w:val="00D459FE"/>
    <w:rsid w:val="00D45A1D"/>
    <w:rsid w:val="00D45B5B"/>
    <w:rsid w:val="00D45B9E"/>
    <w:rsid w:val="00D46AA9"/>
    <w:rsid w:val="00D46E30"/>
    <w:rsid w:val="00D4755D"/>
    <w:rsid w:val="00D4773B"/>
    <w:rsid w:val="00D50014"/>
    <w:rsid w:val="00D50A5D"/>
    <w:rsid w:val="00D50B93"/>
    <w:rsid w:val="00D50E44"/>
    <w:rsid w:val="00D50FB5"/>
    <w:rsid w:val="00D51A10"/>
    <w:rsid w:val="00D51A94"/>
    <w:rsid w:val="00D522CC"/>
    <w:rsid w:val="00D5235B"/>
    <w:rsid w:val="00D52A4E"/>
    <w:rsid w:val="00D52D60"/>
    <w:rsid w:val="00D535BE"/>
    <w:rsid w:val="00D53E26"/>
    <w:rsid w:val="00D53F8E"/>
    <w:rsid w:val="00D542A6"/>
    <w:rsid w:val="00D545A2"/>
    <w:rsid w:val="00D5482A"/>
    <w:rsid w:val="00D5599F"/>
    <w:rsid w:val="00D559DA"/>
    <w:rsid w:val="00D55DFC"/>
    <w:rsid w:val="00D55EF5"/>
    <w:rsid w:val="00D563D5"/>
    <w:rsid w:val="00D56E01"/>
    <w:rsid w:val="00D56EF5"/>
    <w:rsid w:val="00D579DA"/>
    <w:rsid w:val="00D57C3B"/>
    <w:rsid w:val="00D60AFF"/>
    <w:rsid w:val="00D60E8F"/>
    <w:rsid w:val="00D613E1"/>
    <w:rsid w:val="00D6155A"/>
    <w:rsid w:val="00D61D29"/>
    <w:rsid w:val="00D61D64"/>
    <w:rsid w:val="00D6203A"/>
    <w:rsid w:val="00D63D1D"/>
    <w:rsid w:val="00D64365"/>
    <w:rsid w:val="00D6457F"/>
    <w:rsid w:val="00D649F7"/>
    <w:rsid w:val="00D65CEB"/>
    <w:rsid w:val="00D6615E"/>
    <w:rsid w:val="00D66A09"/>
    <w:rsid w:val="00D67385"/>
    <w:rsid w:val="00D67C40"/>
    <w:rsid w:val="00D67F7B"/>
    <w:rsid w:val="00D701B8"/>
    <w:rsid w:val="00D70B80"/>
    <w:rsid w:val="00D70CFC"/>
    <w:rsid w:val="00D71255"/>
    <w:rsid w:val="00D72686"/>
    <w:rsid w:val="00D729FC"/>
    <w:rsid w:val="00D72B7D"/>
    <w:rsid w:val="00D735C4"/>
    <w:rsid w:val="00D73BDA"/>
    <w:rsid w:val="00D7412F"/>
    <w:rsid w:val="00D7430D"/>
    <w:rsid w:val="00D7472E"/>
    <w:rsid w:val="00D74B22"/>
    <w:rsid w:val="00D74E5D"/>
    <w:rsid w:val="00D75123"/>
    <w:rsid w:val="00D75644"/>
    <w:rsid w:val="00D75B3C"/>
    <w:rsid w:val="00D7632C"/>
    <w:rsid w:val="00D7690A"/>
    <w:rsid w:val="00D76D3F"/>
    <w:rsid w:val="00D77B19"/>
    <w:rsid w:val="00D81417"/>
    <w:rsid w:val="00D814C6"/>
    <w:rsid w:val="00D81DB4"/>
    <w:rsid w:val="00D81E40"/>
    <w:rsid w:val="00D821EF"/>
    <w:rsid w:val="00D82229"/>
    <w:rsid w:val="00D82266"/>
    <w:rsid w:val="00D82806"/>
    <w:rsid w:val="00D8284B"/>
    <w:rsid w:val="00D82A9B"/>
    <w:rsid w:val="00D82B20"/>
    <w:rsid w:val="00D8365B"/>
    <w:rsid w:val="00D838EA"/>
    <w:rsid w:val="00D843F3"/>
    <w:rsid w:val="00D84529"/>
    <w:rsid w:val="00D84AC1"/>
    <w:rsid w:val="00D858E3"/>
    <w:rsid w:val="00D85AF4"/>
    <w:rsid w:val="00D85C26"/>
    <w:rsid w:val="00D8601F"/>
    <w:rsid w:val="00D874D7"/>
    <w:rsid w:val="00D8769F"/>
    <w:rsid w:val="00D8789D"/>
    <w:rsid w:val="00D87C7E"/>
    <w:rsid w:val="00D900D0"/>
    <w:rsid w:val="00D9077B"/>
    <w:rsid w:val="00D90E48"/>
    <w:rsid w:val="00D90FB4"/>
    <w:rsid w:val="00D91F54"/>
    <w:rsid w:val="00D91FA3"/>
    <w:rsid w:val="00D9220F"/>
    <w:rsid w:val="00D93335"/>
    <w:rsid w:val="00D93409"/>
    <w:rsid w:val="00D938C5"/>
    <w:rsid w:val="00D939AD"/>
    <w:rsid w:val="00D93FA3"/>
    <w:rsid w:val="00D947BE"/>
    <w:rsid w:val="00D94D74"/>
    <w:rsid w:val="00D95CD8"/>
    <w:rsid w:val="00D96F71"/>
    <w:rsid w:val="00D970F3"/>
    <w:rsid w:val="00D97230"/>
    <w:rsid w:val="00D9783D"/>
    <w:rsid w:val="00D97F76"/>
    <w:rsid w:val="00DA01D5"/>
    <w:rsid w:val="00DA082A"/>
    <w:rsid w:val="00DA0F69"/>
    <w:rsid w:val="00DA115F"/>
    <w:rsid w:val="00DA1E64"/>
    <w:rsid w:val="00DA23F3"/>
    <w:rsid w:val="00DA27B7"/>
    <w:rsid w:val="00DA2B04"/>
    <w:rsid w:val="00DA2FC4"/>
    <w:rsid w:val="00DA32E2"/>
    <w:rsid w:val="00DA3584"/>
    <w:rsid w:val="00DA3D91"/>
    <w:rsid w:val="00DA41EB"/>
    <w:rsid w:val="00DA420D"/>
    <w:rsid w:val="00DA4B32"/>
    <w:rsid w:val="00DA624A"/>
    <w:rsid w:val="00DA6A1D"/>
    <w:rsid w:val="00DA730E"/>
    <w:rsid w:val="00DA79EA"/>
    <w:rsid w:val="00DA7F7E"/>
    <w:rsid w:val="00DB0752"/>
    <w:rsid w:val="00DB0784"/>
    <w:rsid w:val="00DB0823"/>
    <w:rsid w:val="00DB1462"/>
    <w:rsid w:val="00DB176E"/>
    <w:rsid w:val="00DB1C67"/>
    <w:rsid w:val="00DB1E28"/>
    <w:rsid w:val="00DB1EAC"/>
    <w:rsid w:val="00DB202C"/>
    <w:rsid w:val="00DB28C2"/>
    <w:rsid w:val="00DB28E0"/>
    <w:rsid w:val="00DB33EA"/>
    <w:rsid w:val="00DB347C"/>
    <w:rsid w:val="00DB38B1"/>
    <w:rsid w:val="00DB38D2"/>
    <w:rsid w:val="00DB3D4B"/>
    <w:rsid w:val="00DB41FF"/>
    <w:rsid w:val="00DB4551"/>
    <w:rsid w:val="00DB48FC"/>
    <w:rsid w:val="00DB4B24"/>
    <w:rsid w:val="00DB4C8F"/>
    <w:rsid w:val="00DB4F70"/>
    <w:rsid w:val="00DB531C"/>
    <w:rsid w:val="00DB57FA"/>
    <w:rsid w:val="00DB67A5"/>
    <w:rsid w:val="00DB689F"/>
    <w:rsid w:val="00DB6AA9"/>
    <w:rsid w:val="00DB77E3"/>
    <w:rsid w:val="00DB7ED4"/>
    <w:rsid w:val="00DC05E6"/>
    <w:rsid w:val="00DC0B11"/>
    <w:rsid w:val="00DC0C68"/>
    <w:rsid w:val="00DC0D11"/>
    <w:rsid w:val="00DC11B3"/>
    <w:rsid w:val="00DC1349"/>
    <w:rsid w:val="00DC1743"/>
    <w:rsid w:val="00DC18A3"/>
    <w:rsid w:val="00DC1EF6"/>
    <w:rsid w:val="00DC2F6D"/>
    <w:rsid w:val="00DC325B"/>
    <w:rsid w:val="00DC36E7"/>
    <w:rsid w:val="00DC4307"/>
    <w:rsid w:val="00DC43D0"/>
    <w:rsid w:val="00DC5122"/>
    <w:rsid w:val="00DC60CB"/>
    <w:rsid w:val="00DC64DF"/>
    <w:rsid w:val="00DC7161"/>
    <w:rsid w:val="00DC7217"/>
    <w:rsid w:val="00DC7C76"/>
    <w:rsid w:val="00DC7D51"/>
    <w:rsid w:val="00DD018C"/>
    <w:rsid w:val="00DD077C"/>
    <w:rsid w:val="00DD09F3"/>
    <w:rsid w:val="00DD0C5F"/>
    <w:rsid w:val="00DD124A"/>
    <w:rsid w:val="00DD131E"/>
    <w:rsid w:val="00DD2319"/>
    <w:rsid w:val="00DD2587"/>
    <w:rsid w:val="00DD2BD6"/>
    <w:rsid w:val="00DD320F"/>
    <w:rsid w:val="00DD346E"/>
    <w:rsid w:val="00DD361F"/>
    <w:rsid w:val="00DD377E"/>
    <w:rsid w:val="00DD3896"/>
    <w:rsid w:val="00DD3C97"/>
    <w:rsid w:val="00DD3D9B"/>
    <w:rsid w:val="00DD3EA2"/>
    <w:rsid w:val="00DD429B"/>
    <w:rsid w:val="00DD43ED"/>
    <w:rsid w:val="00DD6310"/>
    <w:rsid w:val="00DD73B6"/>
    <w:rsid w:val="00DD73BD"/>
    <w:rsid w:val="00DD7F16"/>
    <w:rsid w:val="00DE0111"/>
    <w:rsid w:val="00DE0265"/>
    <w:rsid w:val="00DE0917"/>
    <w:rsid w:val="00DE0A74"/>
    <w:rsid w:val="00DE3471"/>
    <w:rsid w:val="00DE3914"/>
    <w:rsid w:val="00DE4050"/>
    <w:rsid w:val="00DE43F8"/>
    <w:rsid w:val="00DE47EF"/>
    <w:rsid w:val="00DE4F2B"/>
    <w:rsid w:val="00DE4F41"/>
    <w:rsid w:val="00DE51BD"/>
    <w:rsid w:val="00DE51DE"/>
    <w:rsid w:val="00DE5406"/>
    <w:rsid w:val="00DE5FDA"/>
    <w:rsid w:val="00DE6888"/>
    <w:rsid w:val="00DE68C8"/>
    <w:rsid w:val="00DE6EDC"/>
    <w:rsid w:val="00DE71FE"/>
    <w:rsid w:val="00DE735B"/>
    <w:rsid w:val="00DE754F"/>
    <w:rsid w:val="00DE76D5"/>
    <w:rsid w:val="00DE7CC6"/>
    <w:rsid w:val="00DE7ECA"/>
    <w:rsid w:val="00DF27F6"/>
    <w:rsid w:val="00DF2E41"/>
    <w:rsid w:val="00DF2FA5"/>
    <w:rsid w:val="00DF3DCC"/>
    <w:rsid w:val="00DF45D9"/>
    <w:rsid w:val="00DF4EAD"/>
    <w:rsid w:val="00DF5440"/>
    <w:rsid w:val="00DF61CC"/>
    <w:rsid w:val="00DF62DB"/>
    <w:rsid w:val="00DF68CF"/>
    <w:rsid w:val="00DF6A4E"/>
    <w:rsid w:val="00DF6E96"/>
    <w:rsid w:val="00DF761B"/>
    <w:rsid w:val="00E008D7"/>
    <w:rsid w:val="00E009D9"/>
    <w:rsid w:val="00E00ACF"/>
    <w:rsid w:val="00E00DEA"/>
    <w:rsid w:val="00E00DFD"/>
    <w:rsid w:val="00E011EB"/>
    <w:rsid w:val="00E0132B"/>
    <w:rsid w:val="00E0176F"/>
    <w:rsid w:val="00E01982"/>
    <w:rsid w:val="00E01BF2"/>
    <w:rsid w:val="00E02355"/>
    <w:rsid w:val="00E02E00"/>
    <w:rsid w:val="00E02E35"/>
    <w:rsid w:val="00E0319A"/>
    <w:rsid w:val="00E03562"/>
    <w:rsid w:val="00E03723"/>
    <w:rsid w:val="00E03D93"/>
    <w:rsid w:val="00E03E60"/>
    <w:rsid w:val="00E0407F"/>
    <w:rsid w:val="00E04881"/>
    <w:rsid w:val="00E04D2E"/>
    <w:rsid w:val="00E04DC5"/>
    <w:rsid w:val="00E05B5C"/>
    <w:rsid w:val="00E05CD3"/>
    <w:rsid w:val="00E05E16"/>
    <w:rsid w:val="00E07185"/>
    <w:rsid w:val="00E074F6"/>
    <w:rsid w:val="00E108D1"/>
    <w:rsid w:val="00E10A89"/>
    <w:rsid w:val="00E10CF2"/>
    <w:rsid w:val="00E110E1"/>
    <w:rsid w:val="00E1119A"/>
    <w:rsid w:val="00E11AA0"/>
    <w:rsid w:val="00E11BE8"/>
    <w:rsid w:val="00E124FB"/>
    <w:rsid w:val="00E128B3"/>
    <w:rsid w:val="00E12E01"/>
    <w:rsid w:val="00E135C4"/>
    <w:rsid w:val="00E1413E"/>
    <w:rsid w:val="00E14476"/>
    <w:rsid w:val="00E14EDE"/>
    <w:rsid w:val="00E14F7C"/>
    <w:rsid w:val="00E159C0"/>
    <w:rsid w:val="00E15F02"/>
    <w:rsid w:val="00E15FBC"/>
    <w:rsid w:val="00E16398"/>
    <w:rsid w:val="00E16CBE"/>
    <w:rsid w:val="00E16D9B"/>
    <w:rsid w:val="00E174CC"/>
    <w:rsid w:val="00E179EB"/>
    <w:rsid w:val="00E17E02"/>
    <w:rsid w:val="00E17F01"/>
    <w:rsid w:val="00E20334"/>
    <w:rsid w:val="00E20C45"/>
    <w:rsid w:val="00E2168B"/>
    <w:rsid w:val="00E216E3"/>
    <w:rsid w:val="00E217A2"/>
    <w:rsid w:val="00E21A35"/>
    <w:rsid w:val="00E222C7"/>
    <w:rsid w:val="00E22337"/>
    <w:rsid w:val="00E22B44"/>
    <w:rsid w:val="00E233E8"/>
    <w:rsid w:val="00E23A55"/>
    <w:rsid w:val="00E23FB8"/>
    <w:rsid w:val="00E243BC"/>
    <w:rsid w:val="00E243C9"/>
    <w:rsid w:val="00E246F6"/>
    <w:rsid w:val="00E24770"/>
    <w:rsid w:val="00E25C13"/>
    <w:rsid w:val="00E2605B"/>
    <w:rsid w:val="00E265A4"/>
    <w:rsid w:val="00E26941"/>
    <w:rsid w:val="00E26B3B"/>
    <w:rsid w:val="00E27AE9"/>
    <w:rsid w:val="00E300EF"/>
    <w:rsid w:val="00E3062B"/>
    <w:rsid w:val="00E306ED"/>
    <w:rsid w:val="00E308B6"/>
    <w:rsid w:val="00E309C3"/>
    <w:rsid w:val="00E316A3"/>
    <w:rsid w:val="00E3244C"/>
    <w:rsid w:val="00E32662"/>
    <w:rsid w:val="00E32A93"/>
    <w:rsid w:val="00E32CDA"/>
    <w:rsid w:val="00E32F07"/>
    <w:rsid w:val="00E3347C"/>
    <w:rsid w:val="00E334AF"/>
    <w:rsid w:val="00E3485A"/>
    <w:rsid w:val="00E34A14"/>
    <w:rsid w:val="00E34D0F"/>
    <w:rsid w:val="00E34D12"/>
    <w:rsid w:val="00E34FEF"/>
    <w:rsid w:val="00E3516D"/>
    <w:rsid w:val="00E35895"/>
    <w:rsid w:val="00E36020"/>
    <w:rsid w:val="00E36C37"/>
    <w:rsid w:val="00E3731A"/>
    <w:rsid w:val="00E3734E"/>
    <w:rsid w:val="00E374E9"/>
    <w:rsid w:val="00E37F50"/>
    <w:rsid w:val="00E37FD7"/>
    <w:rsid w:val="00E4003A"/>
    <w:rsid w:val="00E4047D"/>
    <w:rsid w:val="00E4080B"/>
    <w:rsid w:val="00E408D6"/>
    <w:rsid w:val="00E4145C"/>
    <w:rsid w:val="00E41468"/>
    <w:rsid w:val="00E415FD"/>
    <w:rsid w:val="00E41658"/>
    <w:rsid w:val="00E41CF7"/>
    <w:rsid w:val="00E43411"/>
    <w:rsid w:val="00E4369B"/>
    <w:rsid w:val="00E43BCA"/>
    <w:rsid w:val="00E443BB"/>
    <w:rsid w:val="00E44845"/>
    <w:rsid w:val="00E463BF"/>
    <w:rsid w:val="00E4737A"/>
    <w:rsid w:val="00E479BE"/>
    <w:rsid w:val="00E50B8D"/>
    <w:rsid w:val="00E50E70"/>
    <w:rsid w:val="00E519EE"/>
    <w:rsid w:val="00E534A0"/>
    <w:rsid w:val="00E53E27"/>
    <w:rsid w:val="00E542FB"/>
    <w:rsid w:val="00E553BF"/>
    <w:rsid w:val="00E557CC"/>
    <w:rsid w:val="00E55894"/>
    <w:rsid w:val="00E55F83"/>
    <w:rsid w:val="00E5603F"/>
    <w:rsid w:val="00E568DE"/>
    <w:rsid w:val="00E56BBD"/>
    <w:rsid w:val="00E57227"/>
    <w:rsid w:val="00E57660"/>
    <w:rsid w:val="00E57D9F"/>
    <w:rsid w:val="00E5A157"/>
    <w:rsid w:val="00E60437"/>
    <w:rsid w:val="00E60A71"/>
    <w:rsid w:val="00E615C4"/>
    <w:rsid w:val="00E61CCA"/>
    <w:rsid w:val="00E61ED1"/>
    <w:rsid w:val="00E6324D"/>
    <w:rsid w:val="00E64ED7"/>
    <w:rsid w:val="00E65672"/>
    <w:rsid w:val="00E656D5"/>
    <w:rsid w:val="00E65748"/>
    <w:rsid w:val="00E65850"/>
    <w:rsid w:val="00E6594D"/>
    <w:rsid w:val="00E66B23"/>
    <w:rsid w:val="00E66CD4"/>
    <w:rsid w:val="00E675B0"/>
    <w:rsid w:val="00E677C7"/>
    <w:rsid w:val="00E67EB8"/>
    <w:rsid w:val="00E70582"/>
    <w:rsid w:val="00E71826"/>
    <w:rsid w:val="00E71945"/>
    <w:rsid w:val="00E722BB"/>
    <w:rsid w:val="00E72725"/>
    <w:rsid w:val="00E73168"/>
    <w:rsid w:val="00E732A6"/>
    <w:rsid w:val="00E73469"/>
    <w:rsid w:val="00E735B3"/>
    <w:rsid w:val="00E737AA"/>
    <w:rsid w:val="00E73A37"/>
    <w:rsid w:val="00E73ECD"/>
    <w:rsid w:val="00E7496D"/>
    <w:rsid w:val="00E74A31"/>
    <w:rsid w:val="00E74E69"/>
    <w:rsid w:val="00E7509D"/>
    <w:rsid w:val="00E754F9"/>
    <w:rsid w:val="00E755DF"/>
    <w:rsid w:val="00E75A4D"/>
    <w:rsid w:val="00E75AB8"/>
    <w:rsid w:val="00E7690E"/>
    <w:rsid w:val="00E770C1"/>
    <w:rsid w:val="00E77514"/>
    <w:rsid w:val="00E823E3"/>
    <w:rsid w:val="00E83FBD"/>
    <w:rsid w:val="00E84157"/>
    <w:rsid w:val="00E84F90"/>
    <w:rsid w:val="00E85E10"/>
    <w:rsid w:val="00E85F2A"/>
    <w:rsid w:val="00E85F4C"/>
    <w:rsid w:val="00E86C3E"/>
    <w:rsid w:val="00E87111"/>
    <w:rsid w:val="00E87177"/>
    <w:rsid w:val="00E90741"/>
    <w:rsid w:val="00E909F5"/>
    <w:rsid w:val="00E91298"/>
    <w:rsid w:val="00E92009"/>
    <w:rsid w:val="00E93844"/>
    <w:rsid w:val="00E93984"/>
    <w:rsid w:val="00E93AA6"/>
    <w:rsid w:val="00E940EA"/>
    <w:rsid w:val="00E94152"/>
    <w:rsid w:val="00E942C0"/>
    <w:rsid w:val="00E94B06"/>
    <w:rsid w:val="00E94B6A"/>
    <w:rsid w:val="00E95570"/>
    <w:rsid w:val="00E95957"/>
    <w:rsid w:val="00E96601"/>
    <w:rsid w:val="00E970F9"/>
    <w:rsid w:val="00E9713A"/>
    <w:rsid w:val="00E973A0"/>
    <w:rsid w:val="00EA096A"/>
    <w:rsid w:val="00EA0E55"/>
    <w:rsid w:val="00EA1067"/>
    <w:rsid w:val="00EA1232"/>
    <w:rsid w:val="00EA12EF"/>
    <w:rsid w:val="00EA19DD"/>
    <w:rsid w:val="00EA1E61"/>
    <w:rsid w:val="00EA23EC"/>
    <w:rsid w:val="00EA2EDB"/>
    <w:rsid w:val="00EA3DBE"/>
    <w:rsid w:val="00EA3DD8"/>
    <w:rsid w:val="00EA4523"/>
    <w:rsid w:val="00EA53C7"/>
    <w:rsid w:val="00EA588C"/>
    <w:rsid w:val="00EA5A05"/>
    <w:rsid w:val="00EA6516"/>
    <w:rsid w:val="00EA693D"/>
    <w:rsid w:val="00EA6BA4"/>
    <w:rsid w:val="00EA75A6"/>
    <w:rsid w:val="00EA771C"/>
    <w:rsid w:val="00EA7C2D"/>
    <w:rsid w:val="00EB02DB"/>
    <w:rsid w:val="00EB0D3A"/>
    <w:rsid w:val="00EB10A5"/>
    <w:rsid w:val="00EB124E"/>
    <w:rsid w:val="00EB1ED4"/>
    <w:rsid w:val="00EB2028"/>
    <w:rsid w:val="00EB2445"/>
    <w:rsid w:val="00EB273A"/>
    <w:rsid w:val="00EB2BFA"/>
    <w:rsid w:val="00EB3064"/>
    <w:rsid w:val="00EB35BA"/>
    <w:rsid w:val="00EB36E0"/>
    <w:rsid w:val="00EB3AFF"/>
    <w:rsid w:val="00EB45C4"/>
    <w:rsid w:val="00EB4DC1"/>
    <w:rsid w:val="00EB54BC"/>
    <w:rsid w:val="00EB68F5"/>
    <w:rsid w:val="00EB6FB6"/>
    <w:rsid w:val="00EB7C44"/>
    <w:rsid w:val="00EB7D62"/>
    <w:rsid w:val="00EB7DBE"/>
    <w:rsid w:val="00EB7F3F"/>
    <w:rsid w:val="00EB7FE6"/>
    <w:rsid w:val="00EC033A"/>
    <w:rsid w:val="00EC038C"/>
    <w:rsid w:val="00EC0944"/>
    <w:rsid w:val="00EC0BA7"/>
    <w:rsid w:val="00EC0CC6"/>
    <w:rsid w:val="00EC0EDF"/>
    <w:rsid w:val="00EC1B09"/>
    <w:rsid w:val="00EC1B98"/>
    <w:rsid w:val="00EC1D45"/>
    <w:rsid w:val="00EC27FC"/>
    <w:rsid w:val="00EC2E15"/>
    <w:rsid w:val="00EC4369"/>
    <w:rsid w:val="00EC492F"/>
    <w:rsid w:val="00EC4974"/>
    <w:rsid w:val="00EC4B9F"/>
    <w:rsid w:val="00EC4F85"/>
    <w:rsid w:val="00EC5541"/>
    <w:rsid w:val="00EC5AB1"/>
    <w:rsid w:val="00EC6025"/>
    <w:rsid w:val="00EC6415"/>
    <w:rsid w:val="00EC6DA8"/>
    <w:rsid w:val="00EC74AD"/>
    <w:rsid w:val="00EC7803"/>
    <w:rsid w:val="00EC7F7E"/>
    <w:rsid w:val="00ED1226"/>
    <w:rsid w:val="00ED12ED"/>
    <w:rsid w:val="00ED139C"/>
    <w:rsid w:val="00ED13AB"/>
    <w:rsid w:val="00ED17A6"/>
    <w:rsid w:val="00ED1A54"/>
    <w:rsid w:val="00ED1F5D"/>
    <w:rsid w:val="00ED2580"/>
    <w:rsid w:val="00ED2F5A"/>
    <w:rsid w:val="00ED376E"/>
    <w:rsid w:val="00ED3D16"/>
    <w:rsid w:val="00ED44C9"/>
    <w:rsid w:val="00ED4707"/>
    <w:rsid w:val="00ED4967"/>
    <w:rsid w:val="00ED4B6E"/>
    <w:rsid w:val="00ED4EEE"/>
    <w:rsid w:val="00ED5518"/>
    <w:rsid w:val="00ED5D6B"/>
    <w:rsid w:val="00ED67A7"/>
    <w:rsid w:val="00ED6DA6"/>
    <w:rsid w:val="00ED769C"/>
    <w:rsid w:val="00ED778D"/>
    <w:rsid w:val="00EE0D93"/>
    <w:rsid w:val="00EE1ADD"/>
    <w:rsid w:val="00EE1C0C"/>
    <w:rsid w:val="00EE1CF6"/>
    <w:rsid w:val="00EE2ABD"/>
    <w:rsid w:val="00EE30CC"/>
    <w:rsid w:val="00EE3441"/>
    <w:rsid w:val="00EE3E29"/>
    <w:rsid w:val="00EE3FB2"/>
    <w:rsid w:val="00EE42D5"/>
    <w:rsid w:val="00EE43AD"/>
    <w:rsid w:val="00EE4541"/>
    <w:rsid w:val="00EE460C"/>
    <w:rsid w:val="00EE5624"/>
    <w:rsid w:val="00EE5DF4"/>
    <w:rsid w:val="00EE6085"/>
    <w:rsid w:val="00EE6372"/>
    <w:rsid w:val="00EE67B2"/>
    <w:rsid w:val="00EE68D3"/>
    <w:rsid w:val="00EE692C"/>
    <w:rsid w:val="00EE6EB7"/>
    <w:rsid w:val="00EF1CC5"/>
    <w:rsid w:val="00EF200E"/>
    <w:rsid w:val="00EF2164"/>
    <w:rsid w:val="00EF4EBF"/>
    <w:rsid w:val="00EF50ED"/>
    <w:rsid w:val="00EF66B6"/>
    <w:rsid w:val="00EF70A9"/>
    <w:rsid w:val="00F00CED"/>
    <w:rsid w:val="00F00D22"/>
    <w:rsid w:val="00F00FFE"/>
    <w:rsid w:val="00F02174"/>
    <w:rsid w:val="00F02696"/>
    <w:rsid w:val="00F029ED"/>
    <w:rsid w:val="00F02EDD"/>
    <w:rsid w:val="00F03087"/>
    <w:rsid w:val="00F040D8"/>
    <w:rsid w:val="00F04172"/>
    <w:rsid w:val="00F045DE"/>
    <w:rsid w:val="00F04AB6"/>
    <w:rsid w:val="00F04CD5"/>
    <w:rsid w:val="00F0526E"/>
    <w:rsid w:val="00F06071"/>
    <w:rsid w:val="00F06472"/>
    <w:rsid w:val="00F064F3"/>
    <w:rsid w:val="00F06515"/>
    <w:rsid w:val="00F06E71"/>
    <w:rsid w:val="00F07539"/>
    <w:rsid w:val="00F100B3"/>
    <w:rsid w:val="00F107A0"/>
    <w:rsid w:val="00F10AAB"/>
    <w:rsid w:val="00F10E1E"/>
    <w:rsid w:val="00F117CC"/>
    <w:rsid w:val="00F11CA6"/>
    <w:rsid w:val="00F11E19"/>
    <w:rsid w:val="00F125D0"/>
    <w:rsid w:val="00F12B5E"/>
    <w:rsid w:val="00F12CB4"/>
    <w:rsid w:val="00F138FC"/>
    <w:rsid w:val="00F13ED7"/>
    <w:rsid w:val="00F14084"/>
    <w:rsid w:val="00F140C6"/>
    <w:rsid w:val="00F147DE"/>
    <w:rsid w:val="00F148B1"/>
    <w:rsid w:val="00F15CF4"/>
    <w:rsid w:val="00F16285"/>
    <w:rsid w:val="00F17073"/>
    <w:rsid w:val="00F1766B"/>
    <w:rsid w:val="00F178D9"/>
    <w:rsid w:val="00F179DB"/>
    <w:rsid w:val="00F17A90"/>
    <w:rsid w:val="00F17C1C"/>
    <w:rsid w:val="00F17D7E"/>
    <w:rsid w:val="00F20267"/>
    <w:rsid w:val="00F20561"/>
    <w:rsid w:val="00F209AE"/>
    <w:rsid w:val="00F212E5"/>
    <w:rsid w:val="00F218B5"/>
    <w:rsid w:val="00F21A9A"/>
    <w:rsid w:val="00F230E3"/>
    <w:rsid w:val="00F233B6"/>
    <w:rsid w:val="00F233C1"/>
    <w:rsid w:val="00F234C1"/>
    <w:rsid w:val="00F23EFD"/>
    <w:rsid w:val="00F252D9"/>
    <w:rsid w:val="00F25312"/>
    <w:rsid w:val="00F253B5"/>
    <w:rsid w:val="00F25983"/>
    <w:rsid w:val="00F25B2E"/>
    <w:rsid w:val="00F25E0D"/>
    <w:rsid w:val="00F2603F"/>
    <w:rsid w:val="00F26930"/>
    <w:rsid w:val="00F26C97"/>
    <w:rsid w:val="00F26D18"/>
    <w:rsid w:val="00F26F6B"/>
    <w:rsid w:val="00F27B5B"/>
    <w:rsid w:val="00F27DCE"/>
    <w:rsid w:val="00F3022E"/>
    <w:rsid w:val="00F307DB"/>
    <w:rsid w:val="00F30A6C"/>
    <w:rsid w:val="00F3129C"/>
    <w:rsid w:val="00F31771"/>
    <w:rsid w:val="00F334E8"/>
    <w:rsid w:val="00F342D5"/>
    <w:rsid w:val="00F348D9"/>
    <w:rsid w:val="00F34927"/>
    <w:rsid w:val="00F34E4D"/>
    <w:rsid w:val="00F3553F"/>
    <w:rsid w:val="00F35DE4"/>
    <w:rsid w:val="00F41041"/>
    <w:rsid w:val="00F416FA"/>
    <w:rsid w:val="00F41F43"/>
    <w:rsid w:val="00F426F9"/>
    <w:rsid w:val="00F43358"/>
    <w:rsid w:val="00F434F6"/>
    <w:rsid w:val="00F43959"/>
    <w:rsid w:val="00F43F8A"/>
    <w:rsid w:val="00F452B1"/>
    <w:rsid w:val="00F45BBB"/>
    <w:rsid w:val="00F45D71"/>
    <w:rsid w:val="00F45DAE"/>
    <w:rsid w:val="00F46F1C"/>
    <w:rsid w:val="00F470E9"/>
    <w:rsid w:val="00F476AF"/>
    <w:rsid w:val="00F47BA0"/>
    <w:rsid w:val="00F47C73"/>
    <w:rsid w:val="00F47FCC"/>
    <w:rsid w:val="00F47FCD"/>
    <w:rsid w:val="00F50D4D"/>
    <w:rsid w:val="00F50DAC"/>
    <w:rsid w:val="00F51A69"/>
    <w:rsid w:val="00F52AF6"/>
    <w:rsid w:val="00F52B61"/>
    <w:rsid w:val="00F52E8A"/>
    <w:rsid w:val="00F5338F"/>
    <w:rsid w:val="00F53427"/>
    <w:rsid w:val="00F53698"/>
    <w:rsid w:val="00F5392A"/>
    <w:rsid w:val="00F53AEC"/>
    <w:rsid w:val="00F53F4B"/>
    <w:rsid w:val="00F544E1"/>
    <w:rsid w:val="00F5487D"/>
    <w:rsid w:val="00F54D9B"/>
    <w:rsid w:val="00F55237"/>
    <w:rsid w:val="00F55569"/>
    <w:rsid w:val="00F55B5C"/>
    <w:rsid w:val="00F56AB5"/>
    <w:rsid w:val="00F574AE"/>
    <w:rsid w:val="00F5752B"/>
    <w:rsid w:val="00F5792E"/>
    <w:rsid w:val="00F57E12"/>
    <w:rsid w:val="00F6029A"/>
    <w:rsid w:val="00F60559"/>
    <w:rsid w:val="00F60F0E"/>
    <w:rsid w:val="00F61756"/>
    <w:rsid w:val="00F61863"/>
    <w:rsid w:val="00F61E49"/>
    <w:rsid w:val="00F61E7E"/>
    <w:rsid w:val="00F620BE"/>
    <w:rsid w:val="00F622B5"/>
    <w:rsid w:val="00F62AB9"/>
    <w:rsid w:val="00F62E29"/>
    <w:rsid w:val="00F62E6C"/>
    <w:rsid w:val="00F6325C"/>
    <w:rsid w:val="00F63B7D"/>
    <w:rsid w:val="00F64062"/>
    <w:rsid w:val="00F6463F"/>
    <w:rsid w:val="00F64982"/>
    <w:rsid w:val="00F64EFF"/>
    <w:rsid w:val="00F65BE8"/>
    <w:rsid w:val="00F664C0"/>
    <w:rsid w:val="00F66FCA"/>
    <w:rsid w:val="00F67874"/>
    <w:rsid w:val="00F67DEC"/>
    <w:rsid w:val="00F67F97"/>
    <w:rsid w:val="00F708BF"/>
    <w:rsid w:val="00F70FEF"/>
    <w:rsid w:val="00F714CF"/>
    <w:rsid w:val="00F71753"/>
    <w:rsid w:val="00F72DF3"/>
    <w:rsid w:val="00F73A4B"/>
    <w:rsid w:val="00F73F07"/>
    <w:rsid w:val="00F760E9"/>
    <w:rsid w:val="00F76226"/>
    <w:rsid w:val="00F76266"/>
    <w:rsid w:val="00F763E5"/>
    <w:rsid w:val="00F77043"/>
    <w:rsid w:val="00F77CB2"/>
    <w:rsid w:val="00F77F82"/>
    <w:rsid w:val="00F8010E"/>
    <w:rsid w:val="00F80873"/>
    <w:rsid w:val="00F80BEE"/>
    <w:rsid w:val="00F819C9"/>
    <w:rsid w:val="00F81B1B"/>
    <w:rsid w:val="00F8220D"/>
    <w:rsid w:val="00F826BF"/>
    <w:rsid w:val="00F82ECF"/>
    <w:rsid w:val="00F8348B"/>
    <w:rsid w:val="00F83806"/>
    <w:rsid w:val="00F83A5D"/>
    <w:rsid w:val="00F83ACA"/>
    <w:rsid w:val="00F844C5"/>
    <w:rsid w:val="00F848E9"/>
    <w:rsid w:val="00F849C7"/>
    <w:rsid w:val="00F84ABF"/>
    <w:rsid w:val="00F84BE5"/>
    <w:rsid w:val="00F84F15"/>
    <w:rsid w:val="00F85333"/>
    <w:rsid w:val="00F8617C"/>
    <w:rsid w:val="00F862F0"/>
    <w:rsid w:val="00F87042"/>
    <w:rsid w:val="00F877D3"/>
    <w:rsid w:val="00F87DA2"/>
    <w:rsid w:val="00F87DFB"/>
    <w:rsid w:val="00F87F97"/>
    <w:rsid w:val="00F9008F"/>
    <w:rsid w:val="00F90346"/>
    <w:rsid w:val="00F90CB9"/>
    <w:rsid w:val="00F91CCD"/>
    <w:rsid w:val="00F921B5"/>
    <w:rsid w:val="00F922C6"/>
    <w:rsid w:val="00F92E72"/>
    <w:rsid w:val="00F9306C"/>
    <w:rsid w:val="00F93183"/>
    <w:rsid w:val="00F93469"/>
    <w:rsid w:val="00F93B56"/>
    <w:rsid w:val="00F943FF"/>
    <w:rsid w:val="00F9504B"/>
    <w:rsid w:val="00F9504F"/>
    <w:rsid w:val="00F954C8"/>
    <w:rsid w:val="00F95576"/>
    <w:rsid w:val="00F9560E"/>
    <w:rsid w:val="00F967F5"/>
    <w:rsid w:val="00F96A07"/>
    <w:rsid w:val="00F96D93"/>
    <w:rsid w:val="00F977E8"/>
    <w:rsid w:val="00F978C8"/>
    <w:rsid w:val="00F9797B"/>
    <w:rsid w:val="00FA007B"/>
    <w:rsid w:val="00FA0464"/>
    <w:rsid w:val="00FA0CD7"/>
    <w:rsid w:val="00FA183E"/>
    <w:rsid w:val="00FA2588"/>
    <w:rsid w:val="00FA275B"/>
    <w:rsid w:val="00FA2DBE"/>
    <w:rsid w:val="00FA2EF4"/>
    <w:rsid w:val="00FA3014"/>
    <w:rsid w:val="00FA33A5"/>
    <w:rsid w:val="00FA3D15"/>
    <w:rsid w:val="00FA402D"/>
    <w:rsid w:val="00FA441C"/>
    <w:rsid w:val="00FA57B8"/>
    <w:rsid w:val="00FA6EF7"/>
    <w:rsid w:val="00FA704E"/>
    <w:rsid w:val="00FA7B7F"/>
    <w:rsid w:val="00FA7CB4"/>
    <w:rsid w:val="00FB0D16"/>
    <w:rsid w:val="00FB100A"/>
    <w:rsid w:val="00FB13CA"/>
    <w:rsid w:val="00FB17D9"/>
    <w:rsid w:val="00FB1850"/>
    <w:rsid w:val="00FB1BA1"/>
    <w:rsid w:val="00FB217C"/>
    <w:rsid w:val="00FB2A61"/>
    <w:rsid w:val="00FB2C6C"/>
    <w:rsid w:val="00FB2FCA"/>
    <w:rsid w:val="00FB335E"/>
    <w:rsid w:val="00FB36A5"/>
    <w:rsid w:val="00FB3B1B"/>
    <w:rsid w:val="00FB3D35"/>
    <w:rsid w:val="00FB46B2"/>
    <w:rsid w:val="00FB46D8"/>
    <w:rsid w:val="00FB4760"/>
    <w:rsid w:val="00FB4F8B"/>
    <w:rsid w:val="00FB5297"/>
    <w:rsid w:val="00FB5C5C"/>
    <w:rsid w:val="00FB5E24"/>
    <w:rsid w:val="00FB6957"/>
    <w:rsid w:val="00FB6D69"/>
    <w:rsid w:val="00FB7062"/>
    <w:rsid w:val="00FB7874"/>
    <w:rsid w:val="00FC1299"/>
    <w:rsid w:val="00FC17F0"/>
    <w:rsid w:val="00FC1950"/>
    <w:rsid w:val="00FC2256"/>
    <w:rsid w:val="00FC25DA"/>
    <w:rsid w:val="00FC2F81"/>
    <w:rsid w:val="00FC30E0"/>
    <w:rsid w:val="00FC315A"/>
    <w:rsid w:val="00FC41EB"/>
    <w:rsid w:val="00FC52CE"/>
    <w:rsid w:val="00FC569F"/>
    <w:rsid w:val="00FC5DF7"/>
    <w:rsid w:val="00FC64C6"/>
    <w:rsid w:val="00FC67BC"/>
    <w:rsid w:val="00FC67C7"/>
    <w:rsid w:val="00FC6887"/>
    <w:rsid w:val="00FC6E0E"/>
    <w:rsid w:val="00FC6F1E"/>
    <w:rsid w:val="00FC70EB"/>
    <w:rsid w:val="00FC767A"/>
    <w:rsid w:val="00FC76AA"/>
    <w:rsid w:val="00FC76DB"/>
    <w:rsid w:val="00FC7808"/>
    <w:rsid w:val="00FC78AA"/>
    <w:rsid w:val="00FD0566"/>
    <w:rsid w:val="00FD0CCC"/>
    <w:rsid w:val="00FD12FE"/>
    <w:rsid w:val="00FD1877"/>
    <w:rsid w:val="00FD1D36"/>
    <w:rsid w:val="00FD2150"/>
    <w:rsid w:val="00FD2865"/>
    <w:rsid w:val="00FD2B20"/>
    <w:rsid w:val="00FD348B"/>
    <w:rsid w:val="00FD3A03"/>
    <w:rsid w:val="00FD3B63"/>
    <w:rsid w:val="00FD4028"/>
    <w:rsid w:val="00FD473C"/>
    <w:rsid w:val="00FD533C"/>
    <w:rsid w:val="00FD5E7C"/>
    <w:rsid w:val="00FD6357"/>
    <w:rsid w:val="00FD691B"/>
    <w:rsid w:val="00FD6AD8"/>
    <w:rsid w:val="00FD6DD5"/>
    <w:rsid w:val="00FD76DE"/>
    <w:rsid w:val="00FD7889"/>
    <w:rsid w:val="00FE0CE2"/>
    <w:rsid w:val="00FE0E75"/>
    <w:rsid w:val="00FE10E4"/>
    <w:rsid w:val="00FE172A"/>
    <w:rsid w:val="00FE1EC4"/>
    <w:rsid w:val="00FE2419"/>
    <w:rsid w:val="00FE2A83"/>
    <w:rsid w:val="00FE2BF4"/>
    <w:rsid w:val="00FE2C72"/>
    <w:rsid w:val="00FE319A"/>
    <w:rsid w:val="00FE6071"/>
    <w:rsid w:val="00FE68BE"/>
    <w:rsid w:val="00FE6A26"/>
    <w:rsid w:val="00FF01DE"/>
    <w:rsid w:val="00FF0D28"/>
    <w:rsid w:val="00FF169A"/>
    <w:rsid w:val="00FF18C8"/>
    <w:rsid w:val="00FF1A74"/>
    <w:rsid w:val="00FF1D4F"/>
    <w:rsid w:val="00FF219B"/>
    <w:rsid w:val="00FF24C5"/>
    <w:rsid w:val="00FF24FF"/>
    <w:rsid w:val="00FF2A26"/>
    <w:rsid w:val="00FF2AF4"/>
    <w:rsid w:val="00FF2C6A"/>
    <w:rsid w:val="00FF2DE8"/>
    <w:rsid w:val="00FF34C8"/>
    <w:rsid w:val="00FF3D82"/>
    <w:rsid w:val="00FF3DFE"/>
    <w:rsid w:val="00FF4F27"/>
    <w:rsid w:val="00FF6506"/>
    <w:rsid w:val="00FF6A77"/>
    <w:rsid w:val="00FF7BE4"/>
    <w:rsid w:val="0106AA69"/>
    <w:rsid w:val="010F3027"/>
    <w:rsid w:val="01168381"/>
    <w:rsid w:val="011C2936"/>
    <w:rsid w:val="012BA962"/>
    <w:rsid w:val="014DA156"/>
    <w:rsid w:val="01534D0E"/>
    <w:rsid w:val="0176C35B"/>
    <w:rsid w:val="0180B6D4"/>
    <w:rsid w:val="01836EF1"/>
    <w:rsid w:val="018EC3E6"/>
    <w:rsid w:val="01907784"/>
    <w:rsid w:val="0195B79C"/>
    <w:rsid w:val="01A7F34F"/>
    <w:rsid w:val="01FC7D00"/>
    <w:rsid w:val="01FF5456"/>
    <w:rsid w:val="0208B4D1"/>
    <w:rsid w:val="020E2CC0"/>
    <w:rsid w:val="021FF75E"/>
    <w:rsid w:val="02208645"/>
    <w:rsid w:val="02352048"/>
    <w:rsid w:val="02724967"/>
    <w:rsid w:val="028E889A"/>
    <w:rsid w:val="029776C2"/>
    <w:rsid w:val="02EDB493"/>
    <w:rsid w:val="02F94A9D"/>
    <w:rsid w:val="0306503B"/>
    <w:rsid w:val="031529C6"/>
    <w:rsid w:val="0337E7E7"/>
    <w:rsid w:val="033F8AEF"/>
    <w:rsid w:val="03537D06"/>
    <w:rsid w:val="036C5E49"/>
    <w:rsid w:val="03768B78"/>
    <w:rsid w:val="037A29DC"/>
    <w:rsid w:val="03859FA0"/>
    <w:rsid w:val="038A1538"/>
    <w:rsid w:val="03A19115"/>
    <w:rsid w:val="03A86800"/>
    <w:rsid w:val="03AEAAFE"/>
    <w:rsid w:val="03B8CAA9"/>
    <w:rsid w:val="03C44AA9"/>
    <w:rsid w:val="03DCFB14"/>
    <w:rsid w:val="03ED1BD3"/>
    <w:rsid w:val="03F942C7"/>
    <w:rsid w:val="03FC419A"/>
    <w:rsid w:val="03FFC86F"/>
    <w:rsid w:val="040D3104"/>
    <w:rsid w:val="0421F1BF"/>
    <w:rsid w:val="04298B05"/>
    <w:rsid w:val="042E9412"/>
    <w:rsid w:val="043E2FC3"/>
    <w:rsid w:val="044D91B1"/>
    <w:rsid w:val="044F4303"/>
    <w:rsid w:val="04572F7B"/>
    <w:rsid w:val="047B1165"/>
    <w:rsid w:val="04866948"/>
    <w:rsid w:val="0487D15F"/>
    <w:rsid w:val="04A1124D"/>
    <w:rsid w:val="04AB7AD4"/>
    <w:rsid w:val="04B365AA"/>
    <w:rsid w:val="04BB6ABE"/>
    <w:rsid w:val="04BBBEB3"/>
    <w:rsid w:val="04BEA155"/>
    <w:rsid w:val="04BEFADF"/>
    <w:rsid w:val="04E88A37"/>
    <w:rsid w:val="04E9AAC5"/>
    <w:rsid w:val="04F131B9"/>
    <w:rsid w:val="050C9738"/>
    <w:rsid w:val="050F5991"/>
    <w:rsid w:val="051602BD"/>
    <w:rsid w:val="0532CAB9"/>
    <w:rsid w:val="053D87F2"/>
    <w:rsid w:val="05625665"/>
    <w:rsid w:val="056ED2F7"/>
    <w:rsid w:val="058C2018"/>
    <w:rsid w:val="05A80655"/>
    <w:rsid w:val="05B74EA3"/>
    <w:rsid w:val="05C5F733"/>
    <w:rsid w:val="05E48289"/>
    <w:rsid w:val="05E64E17"/>
    <w:rsid w:val="0600DC40"/>
    <w:rsid w:val="061A4FB6"/>
    <w:rsid w:val="062B6B1B"/>
    <w:rsid w:val="06480180"/>
    <w:rsid w:val="0663402D"/>
    <w:rsid w:val="066ACFFA"/>
    <w:rsid w:val="0674709B"/>
    <w:rsid w:val="069DAE25"/>
    <w:rsid w:val="069FE4DE"/>
    <w:rsid w:val="06A2E1FB"/>
    <w:rsid w:val="06ACDAC3"/>
    <w:rsid w:val="06B7921D"/>
    <w:rsid w:val="06B87E2D"/>
    <w:rsid w:val="06C71BE5"/>
    <w:rsid w:val="06D38814"/>
    <w:rsid w:val="06DA27F7"/>
    <w:rsid w:val="06E622CB"/>
    <w:rsid w:val="06F50156"/>
    <w:rsid w:val="07230E74"/>
    <w:rsid w:val="072A9C0A"/>
    <w:rsid w:val="072C4A02"/>
    <w:rsid w:val="073D4C13"/>
    <w:rsid w:val="0757234B"/>
    <w:rsid w:val="0765D353"/>
    <w:rsid w:val="076D5137"/>
    <w:rsid w:val="07722F1F"/>
    <w:rsid w:val="07881766"/>
    <w:rsid w:val="0788A449"/>
    <w:rsid w:val="078D9135"/>
    <w:rsid w:val="07958026"/>
    <w:rsid w:val="079AB4CC"/>
    <w:rsid w:val="07A573B9"/>
    <w:rsid w:val="07B56329"/>
    <w:rsid w:val="07B5EAAE"/>
    <w:rsid w:val="07D66367"/>
    <w:rsid w:val="07E0C6C3"/>
    <w:rsid w:val="07E1CBA9"/>
    <w:rsid w:val="07F50A75"/>
    <w:rsid w:val="0807E315"/>
    <w:rsid w:val="081BFB31"/>
    <w:rsid w:val="08203E61"/>
    <w:rsid w:val="083F0D23"/>
    <w:rsid w:val="0843B932"/>
    <w:rsid w:val="085136E9"/>
    <w:rsid w:val="085CB1E9"/>
    <w:rsid w:val="086A2951"/>
    <w:rsid w:val="0878054D"/>
    <w:rsid w:val="08AC2A60"/>
    <w:rsid w:val="08AC59E6"/>
    <w:rsid w:val="08C5B68E"/>
    <w:rsid w:val="08CF48FC"/>
    <w:rsid w:val="08D67817"/>
    <w:rsid w:val="09062D86"/>
    <w:rsid w:val="0907BD3D"/>
    <w:rsid w:val="0908F4F9"/>
    <w:rsid w:val="0928E6BB"/>
    <w:rsid w:val="092A5275"/>
    <w:rsid w:val="0936DA1C"/>
    <w:rsid w:val="09431129"/>
    <w:rsid w:val="094B3138"/>
    <w:rsid w:val="094E45A0"/>
    <w:rsid w:val="0955DF97"/>
    <w:rsid w:val="0960E96D"/>
    <w:rsid w:val="09759EF1"/>
    <w:rsid w:val="09806064"/>
    <w:rsid w:val="0981EC8D"/>
    <w:rsid w:val="09821F00"/>
    <w:rsid w:val="0992FD90"/>
    <w:rsid w:val="0998D5B9"/>
    <w:rsid w:val="099A686A"/>
    <w:rsid w:val="099C0576"/>
    <w:rsid w:val="099EAB57"/>
    <w:rsid w:val="09A761D8"/>
    <w:rsid w:val="09B5DD76"/>
    <w:rsid w:val="09BCC491"/>
    <w:rsid w:val="0A0522C5"/>
    <w:rsid w:val="0A08450C"/>
    <w:rsid w:val="0A0BCB82"/>
    <w:rsid w:val="0A0DABDA"/>
    <w:rsid w:val="0A371C86"/>
    <w:rsid w:val="0A5387FB"/>
    <w:rsid w:val="0A558BF5"/>
    <w:rsid w:val="0A5604C9"/>
    <w:rsid w:val="0A5E572B"/>
    <w:rsid w:val="0A5FBC86"/>
    <w:rsid w:val="0A66060A"/>
    <w:rsid w:val="0A670D07"/>
    <w:rsid w:val="0A77B9F0"/>
    <w:rsid w:val="0A81DAC1"/>
    <w:rsid w:val="0A96D4FF"/>
    <w:rsid w:val="0A987524"/>
    <w:rsid w:val="0AA8736E"/>
    <w:rsid w:val="0AACBCD4"/>
    <w:rsid w:val="0ABD2A92"/>
    <w:rsid w:val="0AC68C88"/>
    <w:rsid w:val="0AD4AC91"/>
    <w:rsid w:val="0AE01458"/>
    <w:rsid w:val="0AEA2814"/>
    <w:rsid w:val="0B00BFAF"/>
    <w:rsid w:val="0B113ABF"/>
    <w:rsid w:val="0B4F4301"/>
    <w:rsid w:val="0B4F45C7"/>
    <w:rsid w:val="0B5F4778"/>
    <w:rsid w:val="0B64E830"/>
    <w:rsid w:val="0B9FEEDE"/>
    <w:rsid w:val="0BA7B04D"/>
    <w:rsid w:val="0BB5FAE6"/>
    <w:rsid w:val="0BBB838F"/>
    <w:rsid w:val="0BC01D29"/>
    <w:rsid w:val="0BCD9FC8"/>
    <w:rsid w:val="0BD62C1E"/>
    <w:rsid w:val="0C3DADB8"/>
    <w:rsid w:val="0C3EAEAA"/>
    <w:rsid w:val="0C461917"/>
    <w:rsid w:val="0C4A3A42"/>
    <w:rsid w:val="0C61CB9A"/>
    <w:rsid w:val="0C74AEB6"/>
    <w:rsid w:val="0C8C07B3"/>
    <w:rsid w:val="0CA85EBE"/>
    <w:rsid w:val="0CADF007"/>
    <w:rsid w:val="0CB5AAA1"/>
    <w:rsid w:val="0CB95A7E"/>
    <w:rsid w:val="0CC32395"/>
    <w:rsid w:val="0CE0688A"/>
    <w:rsid w:val="0CEC88BE"/>
    <w:rsid w:val="0CF39688"/>
    <w:rsid w:val="0CFE590B"/>
    <w:rsid w:val="0D00B63F"/>
    <w:rsid w:val="0D0E4F66"/>
    <w:rsid w:val="0D13C27F"/>
    <w:rsid w:val="0D1B423E"/>
    <w:rsid w:val="0D1D68C7"/>
    <w:rsid w:val="0D260050"/>
    <w:rsid w:val="0D27C31A"/>
    <w:rsid w:val="0D2ED452"/>
    <w:rsid w:val="0D42DF3A"/>
    <w:rsid w:val="0D46B018"/>
    <w:rsid w:val="0D4BA0C1"/>
    <w:rsid w:val="0D52D137"/>
    <w:rsid w:val="0D5412F9"/>
    <w:rsid w:val="0D6B1245"/>
    <w:rsid w:val="0DA4F982"/>
    <w:rsid w:val="0DAD0022"/>
    <w:rsid w:val="0DBC81C5"/>
    <w:rsid w:val="0DC1C1D5"/>
    <w:rsid w:val="0DCE14BB"/>
    <w:rsid w:val="0DFA4E45"/>
    <w:rsid w:val="0E1416CB"/>
    <w:rsid w:val="0E1FD7B0"/>
    <w:rsid w:val="0E293834"/>
    <w:rsid w:val="0E3B3934"/>
    <w:rsid w:val="0E4258F6"/>
    <w:rsid w:val="0E4C68CC"/>
    <w:rsid w:val="0E4D413D"/>
    <w:rsid w:val="0E6B042A"/>
    <w:rsid w:val="0E74148D"/>
    <w:rsid w:val="0E79E073"/>
    <w:rsid w:val="0E927886"/>
    <w:rsid w:val="0EB4FA81"/>
    <w:rsid w:val="0ECA073F"/>
    <w:rsid w:val="0ECEF774"/>
    <w:rsid w:val="0ED2BC93"/>
    <w:rsid w:val="0EDCAF0A"/>
    <w:rsid w:val="0EFBB5CC"/>
    <w:rsid w:val="0F0FE32F"/>
    <w:rsid w:val="0F1D26DE"/>
    <w:rsid w:val="0F21FF26"/>
    <w:rsid w:val="0F2BFC37"/>
    <w:rsid w:val="0F3CF64F"/>
    <w:rsid w:val="0F53C0CC"/>
    <w:rsid w:val="0F5B13E0"/>
    <w:rsid w:val="0F6CBEB4"/>
    <w:rsid w:val="0F6E0C8D"/>
    <w:rsid w:val="0F81B8F4"/>
    <w:rsid w:val="0F98B9EF"/>
    <w:rsid w:val="0F9FA8E0"/>
    <w:rsid w:val="0FA00C87"/>
    <w:rsid w:val="0FA23D54"/>
    <w:rsid w:val="0FAA61BC"/>
    <w:rsid w:val="0FD4E2A6"/>
    <w:rsid w:val="0FD9BA8A"/>
    <w:rsid w:val="0FDFC3BA"/>
    <w:rsid w:val="0FE8DBE4"/>
    <w:rsid w:val="1012F4FA"/>
    <w:rsid w:val="101E0684"/>
    <w:rsid w:val="10279D9D"/>
    <w:rsid w:val="102EF50E"/>
    <w:rsid w:val="102F49C4"/>
    <w:rsid w:val="10381203"/>
    <w:rsid w:val="103FAA9F"/>
    <w:rsid w:val="105A2C28"/>
    <w:rsid w:val="105A6D5C"/>
    <w:rsid w:val="105EE91C"/>
    <w:rsid w:val="107D4603"/>
    <w:rsid w:val="108DC2C1"/>
    <w:rsid w:val="109A87DB"/>
    <w:rsid w:val="10A2010B"/>
    <w:rsid w:val="10A6C199"/>
    <w:rsid w:val="10B563C9"/>
    <w:rsid w:val="10B6A1B2"/>
    <w:rsid w:val="10E22149"/>
    <w:rsid w:val="10F83203"/>
    <w:rsid w:val="10FA5521"/>
    <w:rsid w:val="10FBF149"/>
    <w:rsid w:val="10FE172B"/>
    <w:rsid w:val="1100E22F"/>
    <w:rsid w:val="11379A1A"/>
    <w:rsid w:val="114591D9"/>
    <w:rsid w:val="114C5E3E"/>
    <w:rsid w:val="1155A5B3"/>
    <w:rsid w:val="116485EF"/>
    <w:rsid w:val="116EDEEA"/>
    <w:rsid w:val="1171F958"/>
    <w:rsid w:val="117F292B"/>
    <w:rsid w:val="11C72A01"/>
    <w:rsid w:val="11D10C99"/>
    <w:rsid w:val="11DDA196"/>
    <w:rsid w:val="11EE2CA4"/>
    <w:rsid w:val="11FC91AB"/>
    <w:rsid w:val="12040B62"/>
    <w:rsid w:val="12110A39"/>
    <w:rsid w:val="123D20A4"/>
    <w:rsid w:val="125D1C22"/>
    <w:rsid w:val="12687F33"/>
    <w:rsid w:val="1284BDB8"/>
    <w:rsid w:val="1296F46A"/>
    <w:rsid w:val="129CDBD2"/>
    <w:rsid w:val="12AD1267"/>
    <w:rsid w:val="12AFCC87"/>
    <w:rsid w:val="12CB2FB2"/>
    <w:rsid w:val="12D42511"/>
    <w:rsid w:val="12D76A5B"/>
    <w:rsid w:val="12DD59FB"/>
    <w:rsid w:val="12DFC505"/>
    <w:rsid w:val="12FF717E"/>
    <w:rsid w:val="131F688E"/>
    <w:rsid w:val="1325D7D7"/>
    <w:rsid w:val="13476B4E"/>
    <w:rsid w:val="134F7522"/>
    <w:rsid w:val="135A6CCB"/>
    <w:rsid w:val="1373D650"/>
    <w:rsid w:val="1379FA7D"/>
    <w:rsid w:val="13B2A86E"/>
    <w:rsid w:val="13B3F823"/>
    <w:rsid w:val="13CA2432"/>
    <w:rsid w:val="13E653C8"/>
    <w:rsid w:val="13FAFD26"/>
    <w:rsid w:val="13FDA0B8"/>
    <w:rsid w:val="13FFE82C"/>
    <w:rsid w:val="140F5D2C"/>
    <w:rsid w:val="141B5743"/>
    <w:rsid w:val="143269C4"/>
    <w:rsid w:val="143D3B32"/>
    <w:rsid w:val="1446BFDC"/>
    <w:rsid w:val="1449CC1A"/>
    <w:rsid w:val="1476CB02"/>
    <w:rsid w:val="1486FBE3"/>
    <w:rsid w:val="14A0C7C5"/>
    <w:rsid w:val="14A1E08A"/>
    <w:rsid w:val="14A3209F"/>
    <w:rsid w:val="14C5E8AD"/>
    <w:rsid w:val="14DBA3C3"/>
    <w:rsid w:val="14E9F0B9"/>
    <w:rsid w:val="1536DEA1"/>
    <w:rsid w:val="154D5A13"/>
    <w:rsid w:val="1553FBF6"/>
    <w:rsid w:val="15557C50"/>
    <w:rsid w:val="157142AC"/>
    <w:rsid w:val="1571761F"/>
    <w:rsid w:val="158693B5"/>
    <w:rsid w:val="15921847"/>
    <w:rsid w:val="1597778C"/>
    <w:rsid w:val="15B105DF"/>
    <w:rsid w:val="15B12E9C"/>
    <w:rsid w:val="15D559BE"/>
    <w:rsid w:val="15D75619"/>
    <w:rsid w:val="15D90A80"/>
    <w:rsid w:val="15E0403B"/>
    <w:rsid w:val="15E159B3"/>
    <w:rsid w:val="15E72BE1"/>
    <w:rsid w:val="16002CC1"/>
    <w:rsid w:val="1606CA36"/>
    <w:rsid w:val="1608D0C8"/>
    <w:rsid w:val="160AE538"/>
    <w:rsid w:val="1632BDF6"/>
    <w:rsid w:val="1643552B"/>
    <w:rsid w:val="1644AF3E"/>
    <w:rsid w:val="1647DCD2"/>
    <w:rsid w:val="164A9CFB"/>
    <w:rsid w:val="164CC213"/>
    <w:rsid w:val="16549EDA"/>
    <w:rsid w:val="1656024A"/>
    <w:rsid w:val="165BA3FE"/>
    <w:rsid w:val="1664E3BF"/>
    <w:rsid w:val="1667F32A"/>
    <w:rsid w:val="1668FDEA"/>
    <w:rsid w:val="167B502B"/>
    <w:rsid w:val="16813801"/>
    <w:rsid w:val="16914FA5"/>
    <w:rsid w:val="169B3C62"/>
    <w:rsid w:val="16A16AAC"/>
    <w:rsid w:val="16A60F8D"/>
    <w:rsid w:val="16B5FA72"/>
    <w:rsid w:val="16F4C9FA"/>
    <w:rsid w:val="16FD8F0A"/>
    <w:rsid w:val="171B0BC5"/>
    <w:rsid w:val="17265E08"/>
    <w:rsid w:val="173132F5"/>
    <w:rsid w:val="1732BD9D"/>
    <w:rsid w:val="173A3045"/>
    <w:rsid w:val="175DD7D3"/>
    <w:rsid w:val="17669773"/>
    <w:rsid w:val="176DB15B"/>
    <w:rsid w:val="179BEF0A"/>
    <w:rsid w:val="17A27765"/>
    <w:rsid w:val="17A6FE7C"/>
    <w:rsid w:val="17AE49B0"/>
    <w:rsid w:val="17B420ED"/>
    <w:rsid w:val="17CD7288"/>
    <w:rsid w:val="17D8A3BB"/>
    <w:rsid w:val="17EC89CD"/>
    <w:rsid w:val="17EE2B12"/>
    <w:rsid w:val="17FEB306"/>
    <w:rsid w:val="181179D7"/>
    <w:rsid w:val="181B6A5D"/>
    <w:rsid w:val="1855CA40"/>
    <w:rsid w:val="18753007"/>
    <w:rsid w:val="18855F8B"/>
    <w:rsid w:val="18AB6968"/>
    <w:rsid w:val="18C9DEC3"/>
    <w:rsid w:val="18CD80FF"/>
    <w:rsid w:val="18D6CAAA"/>
    <w:rsid w:val="18FB61EB"/>
    <w:rsid w:val="18FF8C8B"/>
    <w:rsid w:val="190DE4A3"/>
    <w:rsid w:val="191017A1"/>
    <w:rsid w:val="19134A8E"/>
    <w:rsid w:val="19160428"/>
    <w:rsid w:val="1923A708"/>
    <w:rsid w:val="194C57B8"/>
    <w:rsid w:val="1973B518"/>
    <w:rsid w:val="1985459C"/>
    <w:rsid w:val="19854C22"/>
    <w:rsid w:val="19B3A01C"/>
    <w:rsid w:val="19C0D74E"/>
    <w:rsid w:val="19C2485C"/>
    <w:rsid w:val="19C87EE7"/>
    <w:rsid w:val="19F8D74E"/>
    <w:rsid w:val="1A014AFD"/>
    <w:rsid w:val="1A10F5D1"/>
    <w:rsid w:val="1A1AD1F7"/>
    <w:rsid w:val="1A2A4636"/>
    <w:rsid w:val="1A2EDF89"/>
    <w:rsid w:val="1A3765B6"/>
    <w:rsid w:val="1A391540"/>
    <w:rsid w:val="1A4A2750"/>
    <w:rsid w:val="1A50C611"/>
    <w:rsid w:val="1A746CDA"/>
    <w:rsid w:val="1A82E121"/>
    <w:rsid w:val="1A93B1FD"/>
    <w:rsid w:val="1A96E2DF"/>
    <w:rsid w:val="1AA262B4"/>
    <w:rsid w:val="1AB579F2"/>
    <w:rsid w:val="1ABC4B3A"/>
    <w:rsid w:val="1AC72F9B"/>
    <w:rsid w:val="1AD49E50"/>
    <w:rsid w:val="1AD93BA1"/>
    <w:rsid w:val="1AD97ED7"/>
    <w:rsid w:val="1ADA1827"/>
    <w:rsid w:val="1ADBA904"/>
    <w:rsid w:val="1AEAAB2A"/>
    <w:rsid w:val="1AF04469"/>
    <w:rsid w:val="1AF2635D"/>
    <w:rsid w:val="1AF46F8B"/>
    <w:rsid w:val="1AFD25CE"/>
    <w:rsid w:val="1B217745"/>
    <w:rsid w:val="1B2528E9"/>
    <w:rsid w:val="1B58DF9D"/>
    <w:rsid w:val="1B614BD0"/>
    <w:rsid w:val="1B794705"/>
    <w:rsid w:val="1B915938"/>
    <w:rsid w:val="1B92B0F4"/>
    <w:rsid w:val="1BA4902D"/>
    <w:rsid w:val="1BAA7D32"/>
    <w:rsid w:val="1BAD26C4"/>
    <w:rsid w:val="1BB8A25C"/>
    <w:rsid w:val="1BD077CB"/>
    <w:rsid w:val="1BD1E3F8"/>
    <w:rsid w:val="1BDCD44B"/>
    <w:rsid w:val="1BE8F8CB"/>
    <w:rsid w:val="1BE9B4BB"/>
    <w:rsid w:val="1C0A0CAA"/>
    <w:rsid w:val="1C0D4C5E"/>
    <w:rsid w:val="1C272681"/>
    <w:rsid w:val="1C342597"/>
    <w:rsid w:val="1C381439"/>
    <w:rsid w:val="1C3FB956"/>
    <w:rsid w:val="1C978C0C"/>
    <w:rsid w:val="1CA2DD9E"/>
    <w:rsid w:val="1CBE74F4"/>
    <w:rsid w:val="1CD68D12"/>
    <w:rsid w:val="1CE0533D"/>
    <w:rsid w:val="1CE53CC8"/>
    <w:rsid w:val="1CF16811"/>
    <w:rsid w:val="1CF71773"/>
    <w:rsid w:val="1D049C04"/>
    <w:rsid w:val="1D1F5C0F"/>
    <w:rsid w:val="1D2ADE81"/>
    <w:rsid w:val="1D32E174"/>
    <w:rsid w:val="1D4454D0"/>
    <w:rsid w:val="1D4DA63B"/>
    <w:rsid w:val="1D520771"/>
    <w:rsid w:val="1D545242"/>
    <w:rsid w:val="1D6233CA"/>
    <w:rsid w:val="1D6B1577"/>
    <w:rsid w:val="1D776F13"/>
    <w:rsid w:val="1D8A78FF"/>
    <w:rsid w:val="1DAD7301"/>
    <w:rsid w:val="1DB59AD1"/>
    <w:rsid w:val="1DDCBDB9"/>
    <w:rsid w:val="1DE3F041"/>
    <w:rsid w:val="1DE670AE"/>
    <w:rsid w:val="1DE80287"/>
    <w:rsid w:val="1DF0FA2B"/>
    <w:rsid w:val="1E014646"/>
    <w:rsid w:val="1E08B15B"/>
    <w:rsid w:val="1E1F8B36"/>
    <w:rsid w:val="1E41771A"/>
    <w:rsid w:val="1E41AA0A"/>
    <w:rsid w:val="1E47003E"/>
    <w:rsid w:val="1E76D597"/>
    <w:rsid w:val="1E850D43"/>
    <w:rsid w:val="1E949867"/>
    <w:rsid w:val="1E97B076"/>
    <w:rsid w:val="1EB8CDE4"/>
    <w:rsid w:val="1EEB1838"/>
    <w:rsid w:val="1EEFABA6"/>
    <w:rsid w:val="1EF0A154"/>
    <w:rsid w:val="1EF0A2C6"/>
    <w:rsid w:val="1EF39846"/>
    <w:rsid w:val="1EF9D9AE"/>
    <w:rsid w:val="1EFF3FA5"/>
    <w:rsid w:val="1F09FFDD"/>
    <w:rsid w:val="1F1077AB"/>
    <w:rsid w:val="1F12D9D2"/>
    <w:rsid w:val="1F1487B1"/>
    <w:rsid w:val="1F1BEBAD"/>
    <w:rsid w:val="1F2291AC"/>
    <w:rsid w:val="1F36362C"/>
    <w:rsid w:val="1F4CB175"/>
    <w:rsid w:val="1F4D87CF"/>
    <w:rsid w:val="1F5B3F8B"/>
    <w:rsid w:val="1F617059"/>
    <w:rsid w:val="1F61FB61"/>
    <w:rsid w:val="1F775605"/>
    <w:rsid w:val="1F81F63D"/>
    <w:rsid w:val="1F946937"/>
    <w:rsid w:val="1FA44C2D"/>
    <w:rsid w:val="1FBBFB98"/>
    <w:rsid w:val="1FC22A30"/>
    <w:rsid w:val="1FC2747D"/>
    <w:rsid w:val="1FDA29E2"/>
    <w:rsid w:val="1FE10E9E"/>
    <w:rsid w:val="1FE9477B"/>
    <w:rsid w:val="1FEBAD9C"/>
    <w:rsid w:val="1FEF0861"/>
    <w:rsid w:val="201008AF"/>
    <w:rsid w:val="201622BD"/>
    <w:rsid w:val="2023FB8C"/>
    <w:rsid w:val="204B37AC"/>
    <w:rsid w:val="2051D626"/>
    <w:rsid w:val="2053CF73"/>
    <w:rsid w:val="20589776"/>
    <w:rsid w:val="2070BA61"/>
    <w:rsid w:val="20799B24"/>
    <w:rsid w:val="2079DD60"/>
    <w:rsid w:val="20835242"/>
    <w:rsid w:val="208F831D"/>
    <w:rsid w:val="209C7C16"/>
    <w:rsid w:val="20BFB8DA"/>
    <w:rsid w:val="20D70B50"/>
    <w:rsid w:val="20E07580"/>
    <w:rsid w:val="20E1C0F9"/>
    <w:rsid w:val="20ED3FF7"/>
    <w:rsid w:val="20F310A3"/>
    <w:rsid w:val="20F41907"/>
    <w:rsid w:val="20F439EF"/>
    <w:rsid w:val="20FA5AE0"/>
    <w:rsid w:val="21012549"/>
    <w:rsid w:val="21124DC1"/>
    <w:rsid w:val="21132666"/>
    <w:rsid w:val="2119CFB1"/>
    <w:rsid w:val="211BDD3A"/>
    <w:rsid w:val="211F41FB"/>
    <w:rsid w:val="212E59BF"/>
    <w:rsid w:val="214030DE"/>
    <w:rsid w:val="2145D034"/>
    <w:rsid w:val="21588790"/>
    <w:rsid w:val="216B13DA"/>
    <w:rsid w:val="216B6DD6"/>
    <w:rsid w:val="21714286"/>
    <w:rsid w:val="21727613"/>
    <w:rsid w:val="21A60168"/>
    <w:rsid w:val="21A62FD3"/>
    <w:rsid w:val="21AF63AA"/>
    <w:rsid w:val="21B501DC"/>
    <w:rsid w:val="21B60357"/>
    <w:rsid w:val="21CC078A"/>
    <w:rsid w:val="21E6F153"/>
    <w:rsid w:val="21F0DC57"/>
    <w:rsid w:val="21F25714"/>
    <w:rsid w:val="21F476C3"/>
    <w:rsid w:val="21F71329"/>
    <w:rsid w:val="21F8B99B"/>
    <w:rsid w:val="220DBA9F"/>
    <w:rsid w:val="221ACC70"/>
    <w:rsid w:val="2222A1DC"/>
    <w:rsid w:val="22358D30"/>
    <w:rsid w:val="2249C91F"/>
    <w:rsid w:val="224E8746"/>
    <w:rsid w:val="2256BBB9"/>
    <w:rsid w:val="2265A4F1"/>
    <w:rsid w:val="22660F7E"/>
    <w:rsid w:val="226B3610"/>
    <w:rsid w:val="226BA282"/>
    <w:rsid w:val="227DC0BA"/>
    <w:rsid w:val="2286016C"/>
    <w:rsid w:val="22A70649"/>
    <w:rsid w:val="22B7E423"/>
    <w:rsid w:val="22DD2EF6"/>
    <w:rsid w:val="22E24AF5"/>
    <w:rsid w:val="22E45EE6"/>
    <w:rsid w:val="22F5F0E8"/>
    <w:rsid w:val="22F8BC8D"/>
    <w:rsid w:val="22F96D3B"/>
    <w:rsid w:val="22FF407F"/>
    <w:rsid w:val="230295DC"/>
    <w:rsid w:val="2303FA39"/>
    <w:rsid w:val="231C7021"/>
    <w:rsid w:val="2329FBBB"/>
    <w:rsid w:val="234090CC"/>
    <w:rsid w:val="2340F254"/>
    <w:rsid w:val="2343DD79"/>
    <w:rsid w:val="2346B552"/>
    <w:rsid w:val="236686BC"/>
    <w:rsid w:val="2367BE5A"/>
    <w:rsid w:val="23766A05"/>
    <w:rsid w:val="23927FA2"/>
    <w:rsid w:val="2392B6C9"/>
    <w:rsid w:val="239E24D0"/>
    <w:rsid w:val="23A3D1F1"/>
    <w:rsid w:val="23B31EBA"/>
    <w:rsid w:val="23C11911"/>
    <w:rsid w:val="23CD28E9"/>
    <w:rsid w:val="23E79739"/>
    <w:rsid w:val="23EB7A11"/>
    <w:rsid w:val="23F32556"/>
    <w:rsid w:val="23F3A52E"/>
    <w:rsid w:val="24295563"/>
    <w:rsid w:val="242BD15B"/>
    <w:rsid w:val="24350487"/>
    <w:rsid w:val="24527C6A"/>
    <w:rsid w:val="24630ADB"/>
    <w:rsid w:val="246B8FD9"/>
    <w:rsid w:val="246C1409"/>
    <w:rsid w:val="24AEAF2E"/>
    <w:rsid w:val="24AF697B"/>
    <w:rsid w:val="24BF2FAD"/>
    <w:rsid w:val="24DE3FE2"/>
    <w:rsid w:val="24E54749"/>
    <w:rsid w:val="24F20D33"/>
    <w:rsid w:val="252C3A9C"/>
    <w:rsid w:val="252FAAB3"/>
    <w:rsid w:val="25444E41"/>
    <w:rsid w:val="25457BA9"/>
    <w:rsid w:val="254B1FDA"/>
    <w:rsid w:val="255A1602"/>
    <w:rsid w:val="2562EC37"/>
    <w:rsid w:val="258E44E7"/>
    <w:rsid w:val="2596E668"/>
    <w:rsid w:val="259A8CD2"/>
    <w:rsid w:val="25A4FFD9"/>
    <w:rsid w:val="25B4B7CF"/>
    <w:rsid w:val="25C0D274"/>
    <w:rsid w:val="25D05E8F"/>
    <w:rsid w:val="25DCF325"/>
    <w:rsid w:val="25DD4103"/>
    <w:rsid w:val="25EFC253"/>
    <w:rsid w:val="26452B2B"/>
    <w:rsid w:val="265C6B8D"/>
    <w:rsid w:val="266B5F27"/>
    <w:rsid w:val="2676C560"/>
    <w:rsid w:val="2678FDD7"/>
    <w:rsid w:val="267CB621"/>
    <w:rsid w:val="268E2663"/>
    <w:rsid w:val="26924F1D"/>
    <w:rsid w:val="26948427"/>
    <w:rsid w:val="26A0DD61"/>
    <w:rsid w:val="26C7438F"/>
    <w:rsid w:val="26CD43EA"/>
    <w:rsid w:val="26CE8CC3"/>
    <w:rsid w:val="26E3FF7E"/>
    <w:rsid w:val="26ECB8B0"/>
    <w:rsid w:val="270C4DBA"/>
    <w:rsid w:val="271D9093"/>
    <w:rsid w:val="272A487E"/>
    <w:rsid w:val="2740FD63"/>
    <w:rsid w:val="274A0020"/>
    <w:rsid w:val="274CD097"/>
    <w:rsid w:val="274E8BBF"/>
    <w:rsid w:val="2759CABF"/>
    <w:rsid w:val="27652936"/>
    <w:rsid w:val="2770B34D"/>
    <w:rsid w:val="2773AD64"/>
    <w:rsid w:val="277839F7"/>
    <w:rsid w:val="2784AC04"/>
    <w:rsid w:val="278D3E4C"/>
    <w:rsid w:val="278EC43E"/>
    <w:rsid w:val="279BD117"/>
    <w:rsid w:val="27BE6425"/>
    <w:rsid w:val="27C71B61"/>
    <w:rsid w:val="27D0882E"/>
    <w:rsid w:val="27D75545"/>
    <w:rsid w:val="27E3B1AB"/>
    <w:rsid w:val="28184C15"/>
    <w:rsid w:val="284CD539"/>
    <w:rsid w:val="2851FE33"/>
    <w:rsid w:val="2852C5ED"/>
    <w:rsid w:val="2867C97C"/>
    <w:rsid w:val="28689EEF"/>
    <w:rsid w:val="2870F9E9"/>
    <w:rsid w:val="28742E48"/>
    <w:rsid w:val="2876F42B"/>
    <w:rsid w:val="2880D38A"/>
    <w:rsid w:val="28839E05"/>
    <w:rsid w:val="28874B53"/>
    <w:rsid w:val="288E5E9B"/>
    <w:rsid w:val="2898B514"/>
    <w:rsid w:val="289FBDA7"/>
    <w:rsid w:val="28AC2EBB"/>
    <w:rsid w:val="28AF1ED1"/>
    <w:rsid w:val="28B5A597"/>
    <w:rsid w:val="28BFC93E"/>
    <w:rsid w:val="28E77B0B"/>
    <w:rsid w:val="28ECD521"/>
    <w:rsid w:val="28FE43C8"/>
    <w:rsid w:val="29201616"/>
    <w:rsid w:val="2926AD3C"/>
    <w:rsid w:val="2933B03A"/>
    <w:rsid w:val="294AD636"/>
    <w:rsid w:val="295E5515"/>
    <w:rsid w:val="29659B84"/>
    <w:rsid w:val="297CC4F3"/>
    <w:rsid w:val="29A18ED1"/>
    <w:rsid w:val="29B51F0C"/>
    <w:rsid w:val="29BEBE71"/>
    <w:rsid w:val="29E218AB"/>
    <w:rsid w:val="29E29C00"/>
    <w:rsid w:val="29E6473B"/>
    <w:rsid w:val="29E6F005"/>
    <w:rsid w:val="29FE1B56"/>
    <w:rsid w:val="2A0DB220"/>
    <w:rsid w:val="2A1BD248"/>
    <w:rsid w:val="2A1EF043"/>
    <w:rsid w:val="2A24A4FF"/>
    <w:rsid w:val="2A260B80"/>
    <w:rsid w:val="2A2A2F71"/>
    <w:rsid w:val="2A2ABF09"/>
    <w:rsid w:val="2A34ED6F"/>
    <w:rsid w:val="2A35A653"/>
    <w:rsid w:val="2A39CC53"/>
    <w:rsid w:val="2A401F14"/>
    <w:rsid w:val="2A40803D"/>
    <w:rsid w:val="2A4BD973"/>
    <w:rsid w:val="2A61E940"/>
    <w:rsid w:val="2A703DD2"/>
    <w:rsid w:val="2A751EA1"/>
    <w:rsid w:val="2A7A3E1F"/>
    <w:rsid w:val="2A9F856D"/>
    <w:rsid w:val="2AA7DCEE"/>
    <w:rsid w:val="2AAFEA22"/>
    <w:rsid w:val="2AB37154"/>
    <w:rsid w:val="2ABC2B28"/>
    <w:rsid w:val="2AE48450"/>
    <w:rsid w:val="2AF64B25"/>
    <w:rsid w:val="2AFAB755"/>
    <w:rsid w:val="2B05EAB7"/>
    <w:rsid w:val="2B06BEB1"/>
    <w:rsid w:val="2B14B7CE"/>
    <w:rsid w:val="2B18230A"/>
    <w:rsid w:val="2B1AA89D"/>
    <w:rsid w:val="2B2E5C60"/>
    <w:rsid w:val="2B348163"/>
    <w:rsid w:val="2B39145A"/>
    <w:rsid w:val="2B47CAB2"/>
    <w:rsid w:val="2B4E511F"/>
    <w:rsid w:val="2B51889F"/>
    <w:rsid w:val="2B58063E"/>
    <w:rsid w:val="2B5C7BDC"/>
    <w:rsid w:val="2B709379"/>
    <w:rsid w:val="2B7587BD"/>
    <w:rsid w:val="2B915B71"/>
    <w:rsid w:val="2B92D38A"/>
    <w:rsid w:val="2B9AD838"/>
    <w:rsid w:val="2BAB807D"/>
    <w:rsid w:val="2BBD6E65"/>
    <w:rsid w:val="2BBF0D01"/>
    <w:rsid w:val="2BC042F9"/>
    <w:rsid w:val="2BCBE73C"/>
    <w:rsid w:val="2BDEA037"/>
    <w:rsid w:val="2BE2CE1C"/>
    <w:rsid w:val="2BED6B11"/>
    <w:rsid w:val="2BEDE0B5"/>
    <w:rsid w:val="2BF7EBB1"/>
    <w:rsid w:val="2BFBDE97"/>
    <w:rsid w:val="2C2150AC"/>
    <w:rsid w:val="2C3964B7"/>
    <w:rsid w:val="2C482E43"/>
    <w:rsid w:val="2C593A5C"/>
    <w:rsid w:val="2C7B5C44"/>
    <w:rsid w:val="2C857EB5"/>
    <w:rsid w:val="2C977722"/>
    <w:rsid w:val="2CB09B5F"/>
    <w:rsid w:val="2CC9B2CB"/>
    <w:rsid w:val="2CDB57A7"/>
    <w:rsid w:val="2CF32C0D"/>
    <w:rsid w:val="2CFB1AD9"/>
    <w:rsid w:val="2D243124"/>
    <w:rsid w:val="2D34710A"/>
    <w:rsid w:val="2D3A2732"/>
    <w:rsid w:val="2D409A94"/>
    <w:rsid w:val="2D54ED78"/>
    <w:rsid w:val="2D6F24BC"/>
    <w:rsid w:val="2D71A509"/>
    <w:rsid w:val="2D7736EA"/>
    <w:rsid w:val="2D78C514"/>
    <w:rsid w:val="2D7B5054"/>
    <w:rsid w:val="2D8409DB"/>
    <w:rsid w:val="2D8FD954"/>
    <w:rsid w:val="2D94A844"/>
    <w:rsid w:val="2DC9E1FF"/>
    <w:rsid w:val="2DDA18F0"/>
    <w:rsid w:val="2DDEAB3D"/>
    <w:rsid w:val="2DF5E310"/>
    <w:rsid w:val="2DFE3E7B"/>
    <w:rsid w:val="2E219855"/>
    <w:rsid w:val="2E4C4542"/>
    <w:rsid w:val="2E55A7E8"/>
    <w:rsid w:val="2E5C3558"/>
    <w:rsid w:val="2E5EB922"/>
    <w:rsid w:val="2E715AF9"/>
    <w:rsid w:val="2E803B39"/>
    <w:rsid w:val="2E83013D"/>
    <w:rsid w:val="2E87E281"/>
    <w:rsid w:val="2E951A74"/>
    <w:rsid w:val="2E9E6EF9"/>
    <w:rsid w:val="2EBCD0F8"/>
    <w:rsid w:val="2ECBC330"/>
    <w:rsid w:val="2ED03BFC"/>
    <w:rsid w:val="2ED27DE2"/>
    <w:rsid w:val="2EE7383F"/>
    <w:rsid w:val="2EFAA839"/>
    <w:rsid w:val="2F0622D7"/>
    <w:rsid w:val="2F17F9B3"/>
    <w:rsid w:val="2F2E59E5"/>
    <w:rsid w:val="2F2E60C2"/>
    <w:rsid w:val="2F3123C2"/>
    <w:rsid w:val="2F32ED5F"/>
    <w:rsid w:val="2F4BFA35"/>
    <w:rsid w:val="2F4EADF8"/>
    <w:rsid w:val="2F7822D3"/>
    <w:rsid w:val="2F80A451"/>
    <w:rsid w:val="2F855CD1"/>
    <w:rsid w:val="2F95F5ED"/>
    <w:rsid w:val="2F9FB1BF"/>
    <w:rsid w:val="2FA732FD"/>
    <w:rsid w:val="2FBB65DD"/>
    <w:rsid w:val="2FC1FD1F"/>
    <w:rsid w:val="2FF1A4C6"/>
    <w:rsid w:val="2FF8D6E8"/>
    <w:rsid w:val="2FF9CBF3"/>
    <w:rsid w:val="30049EA8"/>
    <w:rsid w:val="301441E2"/>
    <w:rsid w:val="3017547C"/>
    <w:rsid w:val="30239E75"/>
    <w:rsid w:val="303676B9"/>
    <w:rsid w:val="3079E2C1"/>
    <w:rsid w:val="30841F87"/>
    <w:rsid w:val="30853C7A"/>
    <w:rsid w:val="309650EE"/>
    <w:rsid w:val="30A1AED2"/>
    <w:rsid w:val="30A78F1F"/>
    <w:rsid w:val="30B38CDE"/>
    <w:rsid w:val="30BE914B"/>
    <w:rsid w:val="30C85123"/>
    <w:rsid w:val="30C9F592"/>
    <w:rsid w:val="30E8DC3C"/>
    <w:rsid w:val="3115766E"/>
    <w:rsid w:val="3121C4AA"/>
    <w:rsid w:val="313F0ECA"/>
    <w:rsid w:val="3145D5F3"/>
    <w:rsid w:val="315A7597"/>
    <w:rsid w:val="316BF32A"/>
    <w:rsid w:val="3170DCA9"/>
    <w:rsid w:val="318722A5"/>
    <w:rsid w:val="3190F0AA"/>
    <w:rsid w:val="31A4D181"/>
    <w:rsid w:val="31A5C534"/>
    <w:rsid w:val="31A68C4F"/>
    <w:rsid w:val="31C1EDF1"/>
    <w:rsid w:val="31C7F5F0"/>
    <w:rsid w:val="31D1EDF3"/>
    <w:rsid w:val="31D29384"/>
    <w:rsid w:val="31E0AA23"/>
    <w:rsid w:val="31EDB3CE"/>
    <w:rsid w:val="31EE6B94"/>
    <w:rsid w:val="31F3CB9F"/>
    <w:rsid w:val="3215380D"/>
    <w:rsid w:val="32182430"/>
    <w:rsid w:val="32261015"/>
    <w:rsid w:val="322F0B53"/>
    <w:rsid w:val="323A22D2"/>
    <w:rsid w:val="323F4BA6"/>
    <w:rsid w:val="3242D3F3"/>
    <w:rsid w:val="324654D8"/>
    <w:rsid w:val="3251A0FE"/>
    <w:rsid w:val="325AC674"/>
    <w:rsid w:val="3270BAE1"/>
    <w:rsid w:val="3279E00E"/>
    <w:rsid w:val="3282027A"/>
    <w:rsid w:val="3295981B"/>
    <w:rsid w:val="32983757"/>
    <w:rsid w:val="329E2862"/>
    <w:rsid w:val="32D6A9C7"/>
    <w:rsid w:val="32D6D3C6"/>
    <w:rsid w:val="32F35F73"/>
    <w:rsid w:val="32F8A1B1"/>
    <w:rsid w:val="3334C0D0"/>
    <w:rsid w:val="333593DB"/>
    <w:rsid w:val="3348891F"/>
    <w:rsid w:val="33587181"/>
    <w:rsid w:val="3362A55E"/>
    <w:rsid w:val="3371BA27"/>
    <w:rsid w:val="33731AE8"/>
    <w:rsid w:val="337E3A40"/>
    <w:rsid w:val="3387C33D"/>
    <w:rsid w:val="3389E7AA"/>
    <w:rsid w:val="33963763"/>
    <w:rsid w:val="339D1C3C"/>
    <w:rsid w:val="33B07E53"/>
    <w:rsid w:val="33B90665"/>
    <w:rsid w:val="33BB27A1"/>
    <w:rsid w:val="33EFA329"/>
    <w:rsid w:val="33F4D06D"/>
    <w:rsid w:val="3411EFB0"/>
    <w:rsid w:val="341949A9"/>
    <w:rsid w:val="3425D429"/>
    <w:rsid w:val="342E5037"/>
    <w:rsid w:val="345B83AF"/>
    <w:rsid w:val="345B959B"/>
    <w:rsid w:val="345DF821"/>
    <w:rsid w:val="346B3ED4"/>
    <w:rsid w:val="346B9078"/>
    <w:rsid w:val="346D34D6"/>
    <w:rsid w:val="3471E991"/>
    <w:rsid w:val="347FADB7"/>
    <w:rsid w:val="34B8CDA5"/>
    <w:rsid w:val="34C6E700"/>
    <w:rsid w:val="34C8654F"/>
    <w:rsid w:val="34D2F221"/>
    <w:rsid w:val="34E03C0B"/>
    <w:rsid w:val="34E10FB2"/>
    <w:rsid w:val="350B075E"/>
    <w:rsid w:val="3519CD2E"/>
    <w:rsid w:val="35443682"/>
    <w:rsid w:val="35452BE6"/>
    <w:rsid w:val="354E07D8"/>
    <w:rsid w:val="355BD0C3"/>
    <w:rsid w:val="3561D265"/>
    <w:rsid w:val="35639BE6"/>
    <w:rsid w:val="35780E85"/>
    <w:rsid w:val="357AFF16"/>
    <w:rsid w:val="357B2463"/>
    <w:rsid w:val="3598C2A3"/>
    <w:rsid w:val="35E33681"/>
    <w:rsid w:val="35E9BC66"/>
    <w:rsid w:val="3614A632"/>
    <w:rsid w:val="3625E70E"/>
    <w:rsid w:val="363238E5"/>
    <w:rsid w:val="3645FDD9"/>
    <w:rsid w:val="36533AC7"/>
    <w:rsid w:val="3656B883"/>
    <w:rsid w:val="369AB87F"/>
    <w:rsid w:val="36B07835"/>
    <w:rsid w:val="36CB338D"/>
    <w:rsid w:val="36D9280E"/>
    <w:rsid w:val="36F0A289"/>
    <w:rsid w:val="36FF1354"/>
    <w:rsid w:val="370A1962"/>
    <w:rsid w:val="37130625"/>
    <w:rsid w:val="37155971"/>
    <w:rsid w:val="3715E279"/>
    <w:rsid w:val="37171D8A"/>
    <w:rsid w:val="37181B09"/>
    <w:rsid w:val="372A95C8"/>
    <w:rsid w:val="3746704A"/>
    <w:rsid w:val="3746DE2F"/>
    <w:rsid w:val="37480F04"/>
    <w:rsid w:val="374D36F7"/>
    <w:rsid w:val="37616EFD"/>
    <w:rsid w:val="3763BA57"/>
    <w:rsid w:val="376B0277"/>
    <w:rsid w:val="3793AAE4"/>
    <w:rsid w:val="37B34FEE"/>
    <w:rsid w:val="37C0CCF0"/>
    <w:rsid w:val="37C55790"/>
    <w:rsid w:val="37DA9C5E"/>
    <w:rsid w:val="37DFE1F2"/>
    <w:rsid w:val="37E154E5"/>
    <w:rsid w:val="37F47163"/>
    <w:rsid w:val="3803E8D2"/>
    <w:rsid w:val="3811009B"/>
    <w:rsid w:val="3814CC82"/>
    <w:rsid w:val="381F3803"/>
    <w:rsid w:val="382F88B8"/>
    <w:rsid w:val="38354DC2"/>
    <w:rsid w:val="383E4A68"/>
    <w:rsid w:val="384E8D98"/>
    <w:rsid w:val="3863F66F"/>
    <w:rsid w:val="386E34FB"/>
    <w:rsid w:val="3898AEA6"/>
    <w:rsid w:val="38A37729"/>
    <w:rsid w:val="38A6A6A0"/>
    <w:rsid w:val="38E09700"/>
    <w:rsid w:val="38EC99E4"/>
    <w:rsid w:val="39086E23"/>
    <w:rsid w:val="39353FDA"/>
    <w:rsid w:val="3943DE31"/>
    <w:rsid w:val="394DE27E"/>
    <w:rsid w:val="394EAFD1"/>
    <w:rsid w:val="395E16BD"/>
    <w:rsid w:val="397EF7DA"/>
    <w:rsid w:val="398E96E0"/>
    <w:rsid w:val="3998DBAB"/>
    <w:rsid w:val="39A470B8"/>
    <w:rsid w:val="39B25D66"/>
    <w:rsid w:val="39B2D8D4"/>
    <w:rsid w:val="39B9A4D9"/>
    <w:rsid w:val="39BFC342"/>
    <w:rsid w:val="39C7F94E"/>
    <w:rsid w:val="39C96DE4"/>
    <w:rsid w:val="39CFFF9C"/>
    <w:rsid w:val="39D043E5"/>
    <w:rsid w:val="39DA47E5"/>
    <w:rsid w:val="39FE2F8E"/>
    <w:rsid w:val="3A172E77"/>
    <w:rsid w:val="3A1D8B5A"/>
    <w:rsid w:val="3A48DC25"/>
    <w:rsid w:val="3A7B494A"/>
    <w:rsid w:val="3A8024B1"/>
    <w:rsid w:val="3A84F503"/>
    <w:rsid w:val="3A997FE0"/>
    <w:rsid w:val="3AA92046"/>
    <w:rsid w:val="3ABA08AC"/>
    <w:rsid w:val="3AC10683"/>
    <w:rsid w:val="3ACC2040"/>
    <w:rsid w:val="3AE4E298"/>
    <w:rsid w:val="3AEFD0BD"/>
    <w:rsid w:val="3AF0A5F3"/>
    <w:rsid w:val="3AF398EA"/>
    <w:rsid w:val="3AF9FED6"/>
    <w:rsid w:val="3B1AC83B"/>
    <w:rsid w:val="3B38879F"/>
    <w:rsid w:val="3B39A9DA"/>
    <w:rsid w:val="3B3C2A27"/>
    <w:rsid w:val="3B44E740"/>
    <w:rsid w:val="3B471EA4"/>
    <w:rsid w:val="3B4F6529"/>
    <w:rsid w:val="3B5A4CC8"/>
    <w:rsid w:val="3B654CD9"/>
    <w:rsid w:val="3B67D5CA"/>
    <w:rsid w:val="3B6FB5E1"/>
    <w:rsid w:val="3B854635"/>
    <w:rsid w:val="3B8C2A86"/>
    <w:rsid w:val="3B94B84A"/>
    <w:rsid w:val="3BA17F05"/>
    <w:rsid w:val="3BA21C8D"/>
    <w:rsid w:val="3BA435E3"/>
    <w:rsid w:val="3BAF73CC"/>
    <w:rsid w:val="3BB61CA9"/>
    <w:rsid w:val="3BBE7721"/>
    <w:rsid w:val="3BD0E03A"/>
    <w:rsid w:val="3BE3DC31"/>
    <w:rsid w:val="3BED7A06"/>
    <w:rsid w:val="3C1FC833"/>
    <w:rsid w:val="3C28A877"/>
    <w:rsid w:val="3C4999E7"/>
    <w:rsid w:val="3C501BC7"/>
    <w:rsid w:val="3C6378D4"/>
    <w:rsid w:val="3C63C882"/>
    <w:rsid w:val="3C6F11F7"/>
    <w:rsid w:val="3C782369"/>
    <w:rsid w:val="3C814B4B"/>
    <w:rsid w:val="3C8D525E"/>
    <w:rsid w:val="3C92E481"/>
    <w:rsid w:val="3C964A90"/>
    <w:rsid w:val="3C999523"/>
    <w:rsid w:val="3CB414FF"/>
    <w:rsid w:val="3CB6989C"/>
    <w:rsid w:val="3CB83653"/>
    <w:rsid w:val="3CB853C7"/>
    <w:rsid w:val="3CC3DB0D"/>
    <w:rsid w:val="3CD13CB6"/>
    <w:rsid w:val="3CD90735"/>
    <w:rsid w:val="3CE6DC3C"/>
    <w:rsid w:val="3CFE5742"/>
    <w:rsid w:val="3D09C6D5"/>
    <w:rsid w:val="3D0EF79F"/>
    <w:rsid w:val="3D0F40F5"/>
    <w:rsid w:val="3D1B2D8A"/>
    <w:rsid w:val="3D1CB386"/>
    <w:rsid w:val="3D3D3C2D"/>
    <w:rsid w:val="3D5B005D"/>
    <w:rsid w:val="3D642FD9"/>
    <w:rsid w:val="3D6AE298"/>
    <w:rsid w:val="3D6E147B"/>
    <w:rsid w:val="3D875987"/>
    <w:rsid w:val="3D8D6E00"/>
    <w:rsid w:val="3DA59D5D"/>
    <w:rsid w:val="3DA91E42"/>
    <w:rsid w:val="3DC04076"/>
    <w:rsid w:val="3DC258A2"/>
    <w:rsid w:val="3DCAA23D"/>
    <w:rsid w:val="3DDC1716"/>
    <w:rsid w:val="3DE9E2F7"/>
    <w:rsid w:val="3DFB196F"/>
    <w:rsid w:val="3E04801C"/>
    <w:rsid w:val="3E05ADE6"/>
    <w:rsid w:val="3E06CAA0"/>
    <w:rsid w:val="3E06E877"/>
    <w:rsid w:val="3E0D689B"/>
    <w:rsid w:val="3E2BA5A0"/>
    <w:rsid w:val="3E3A3B2E"/>
    <w:rsid w:val="3E411DDF"/>
    <w:rsid w:val="3E57861F"/>
    <w:rsid w:val="3E58C66C"/>
    <w:rsid w:val="3E5DC847"/>
    <w:rsid w:val="3E64F164"/>
    <w:rsid w:val="3E825169"/>
    <w:rsid w:val="3E911FAB"/>
    <w:rsid w:val="3E9CEBD8"/>
    <w:rsid w:val="3EA404A3"/>
    <w:rsid w:val="3EA87A00"/>
    <w:rsid w:val="3EAE89D8"/>
    <w:rsid w:val="3EC74AE6"/>
    <w:rsid w:val="3EC9D779"/>
    <w:rsid w:val="3EE63EFD"/>
    <w:rsid w:val="3EE6D899"/>
    <w:rsid w:val="3F09579D"/>
    <w:rsid w:val="3F0CA930"/>
    <w:rsid w:val="3F24DD56"/>
    <w:rsid w:val="3F461BFD"/>
    <w:rsid w:val="3F5A68FC"/>
    <w:rsid w:val="3F638095"/>
    <w:rsid w:val="3F6DC896"/>
    <w:rsid w:val="3F6E01B3"/>
    <w:rsid w:val="3F7999C3"/>
    <w:rsid w:val="3F83F23C"/>
    <w:rsid w:val="3F90FE09"/>
    <w:rsid w:val="3FB8EC0D"/>
    <w:rsid w:val="3FC986F1"/>
    <w:rsid w:val="3FCDF906"/>
    <w:rsid w:val="3FD3950B"/>
    <w:rsid w:val="3FE32050"/>
    <w:rsid w:val="3FE5477F"/>
    <w:rsid w:val="3FFCE8FA"/>
    <w:rsid w:val="40052EB5"/>
    <w:rsid w:val="4006043F"/>
    <w:rsid w:val="400B17DD"/>
    <w:rsid w:val="400F3362"/>
    <w:rsid w:val="40136E98"/>
    <w:rsid w:val="40246D01"/>
    <w:rsid w:val="402AF669"/>
    <w:rsid w:val="40326944"/>
    <w:rsid w:val="40452D76"/>
    <w:rsid w:val="4045EED6"/>
    <w:rsid w:val="404A137D"/>
    <w:rsid w:val="40562A18"/>
    <w:rsid w:val="40661709"/>
    <w:rsid w:val="406A2D7F"/>
    <w:rsid w:val="406EE803"/>
    <w:rsid w:val="407DAC74"/>
    <w:rsid w:val="4097C238"/>
    <w:rsid w:val="40BCBD6C"/>
    <w:rsid w:val="40C27CA6"/>
    <w:rsid w:val="40C4A2A2"/>
    <w:rsid w:val="40DFF39E"/>
    <w:rsid w:val="40E551AD"/>
    <w:rsid w:val="40E8CB24"/>
    <w:rsid w:val="40F22E19"/>
    <w:rsid w:val="40F4E968"/>
    <w:rsid w:val="40FCB2D4"/>
    <w:rsid w:val="410606E0"/>
    <w:rsid w:val="410D619D"/>
    <w:rsid w:val="414906A9"/>
    <w:rsid w:val="41525613"/>
    <w:rsid w:val="4162D274"/>
    <w:rsid w:val="418BA8B0"/>
    <w:rsid w:val="41ED04C2"/>
    <w:rsid w:val="41F18028"/>
    <w:rsid w:val="41FDBD83"/>
    <w:rsid w:val="42082852"/>
    <w:rsid w:val="420E20DE"/>
    <w:rsid w:val="422C7F4D"/>
    <w:rsid w:val="4236A7EC"/>
    <w:rsid w:val="424B2B79"/>
    <w:rsid w:val="425E72BD"/>
    <w:rsid w:val="4261F574"/>
    <w:rsid w:val="42833C8B"/>
    <w:rsid w:val="428B4D5E"/>
    <w:rsid w:val="42D66935"/>
    <w:rsid w:val="42E6B102"/>
    <w:rsid w:val="42F06146"/>
    <w:rsid w:val="42FEA43C"/>
    <w:rsid w:val="430234C8"/>
    <w:rsid w:val="431037A8"/>
    <w:rsid w:val="43106AEB"/>
    <w:rsid w:val="431A0837"/>
    <w:rsid w:val="43336FA9"/>
    <w:rsid w:val="433C3FF2"/>
    <w:rsid w:val="4347F44F"/>
    <w:rsid w:val="434E37AB"/>
    <w:rsid w:val="43600A97"/>
    <w:rsid w:val="438CB5D5"/>
    <w:rsid w:val="43A9DCD5"/>
    <w:rsid w:val="43AB8AC1"/>
    <w:rsid w:val="43C9C13F"/>
    <w:rsid w:val="43D56955"/>
    <w:rsid w:val="43DC3320"/>
    <w:rsid w:val="43E00561"/>
    <w:rsid w:val="43F4FFD6"/>
    <w:rsid w:val="43F53301"/>
    <w:rsid w:val="44078875"/>
    <w:rsid w:val="440C2340"/>
    <w:rsid w:val="441C0266"/>
    <w:rsid w:val="441DBB55"/>
    <w:rsid w:val="44317E22"/>
    <w:rsid w:val="44339DD1"/>
    <w:rsid w:val="4433EB2B"/>
    <w:rsid w:val="44562C46"/>
    <w:rsid w:val="446022B9"/>
    <w:rsid w:val="447E3DB6"/>
    <w:rsid w:val="448CB95C"/>
    <w:rsid w:val="4496A6FF"/>
    <w:rsid w:val="449BEA40"/>
    <w:rsid w:val="44A8FC33"/>
    <w:rsid w:val="44C66F7E"/>
    <w:rsid w:val="44D289C6"/>
    <w:rsid w:val="44FC6A4E"/>
    <w:rsid w:val="44FDE384"/>
    <w:rsid w:val="4524E963"/>
    <w:rsid w:val="4543149A"/>
    <w:rsid w:val="4547E76D"/>
    <w:rsid w:val="454BFE2B"/>
    <w:rsid w:val="455E408D"/>
    <w:rsid w:val="456AE7D3"/>
    <w:rsid w:val="45801093"/>
    <w:rsid w:val="45828DC4"/>
    <w:rsid w:val="4587B719"/>
    <w:rsid w:val="45AD98E8"/>
    <w:rsid w:val="45D0DCF0"/>
    <w:rsid w:val="45E3257C"/>
    <w:rsid w:val="45FEE1BF"/>
    <w:rsid w:val="460A6FA8"/>
    <w:rsid w:val="46130100"/>
    <w:rsid w:val="4624E678"/>
    <w:rsid w:val="46275543"/>
    <w:rsid w:val="462CC6C7"/>
    <w:rsid w:val="46463593"/>
    <w:rsid w:val="4647037B"/>
    <w:rsid w:val="464AA206"/>
    <w:rsid w:val="466296E1"/>
    <w:rsid w:val="466790A3"/>
    <w:rsid w:val="466820CF"/>
    <w:rsid w:val="466B5CDF"/>
    <w:rsid w:val="46755385"/>
    <w:rsid w:val="469CF13E"/>
    <w:rsid w:val="46AEDCB3"/>
    <w:rsid w:val="46BEFE87"/>
    <w:rsid w:val="46C1AA00"/>
    <w:rsid w:val="46C2B2FD"/>
    <w:rsid w:val="46DBDED8"/>
    <w:rsid w:val="46DC730F"/>
    <w:rsid w:val="46F15C9C"/>
    <w:rsid w:val="46F9B025"/>
    <w:rsid w:val="472B9A7E"/>
    <w:rsid w:val="472BA777"/>
    <w:rsid w:val="472D2B5B"/>
    <w:rsid w:val="473058DA"/>
    <w:rsid w:val="473EBEAC"/>
    <w:rsid w:val="475A07D2"/>
    <w:rsid w:val="4760E1A8"/>
    <w:rsid w:val="477FC79A"/>
    <w:rsid w:val="47828707"/>
    <w:rsid w:val="47B1B1BA"/>
    <w:rsid w:val="47DE7A1F"/>
    <w:rsid w:val="47E51560"/>
    <w:rsid w:val="47EB99CF"/>
    <w:rsid w:val="47FBD1DF"/>
    <w:rsid w:val="4800A396"/>
    <w:rsid w:val="4810CC3B"/>
    <w:rsid w:val="4823B3F3"/>
    <w:rsid w:val="482CB6A3"/>
    <w:rsid w:val="483337FA"/>
    <w:rsid w:val="4835DADD"/>
    <w:rsid w:val="48398452"/>
    <w:rsid w:val="486BFAFC"/>
    <w:rsid w:val="4875B415"/>
    <w:rsid w:val="48775A26"/>
    <w:rsid w:val="487F1A6A"/>
    <w:rsid w:val="48812F4F"/>
    <w:rsid w:val="488E4751"/>
    <w:rsid w:val="48ADA96D"/>
    <w:rsid w:val="48BBCEC8"/>
    <w:rsid w:val="48DFABF1"/>
    <w:rsid w:val="48E3D8D7"/>
    <w:rsid w:val="48EC85D1"/>
    <w:rsid w:val="49154685"/>
    <w:rsid w:val="4927D163"/>
    <w:rsid w:val="49343279"/>
    <w:rsid w:val="493B290E"/>
    <w:rsid w:val="4943106B"/>
    <w:rsid w:val="495FD070"/>
    <w:rsid w:val="4968632B"/>
    <w:rsid w:val="496FB949"/>
    <w:rsid w:val="49796302"/>
    <w:rsid w:val="498181A8"/>
    <w:rsid w:val="498E48E7"/>
    <w:rsid w:val="498EBB98"/>
    <w:rsid w:val="498F0CDF"/>
    <w:rsid w:val="49926D36"/>
    <w:rsid w:val="4998ABF4"/>
    <w:rsid w:val="49AB83D8"/>
    <w:rsid w:val="49C7560D"/>
    <w:rsid w:val="49C89219"/>
    <w:rsid w:val="4A1276C7"/>
    <w:rsid w:val="4A17E401"/>
    <w:rsid w:val="4A25B37F"/>
    <w:rsid w:val="4A2A88B7"/>
    <w:rsid w:val="4A2E37BA"/>
    <w:rsid w:val="4A2F63C5"/>
    <w:rsid w:val="4A2FEEBB"/>
    <w:rsid w:val="4A31CADB"/>
    <w:rsid w:val="4A530D2E"/>
    <w:rsid w:val="4A64F873"/>
    <w:rsid w:val="4A73932B"/>
    <w:rsid w:val="4A787C21"/>
    <w:rsid w:val="4A8AEF88"/>
    <w:rsid w:val="4A942D47"/>
    <w:rsid w:val="4A9F0FD0"/>
    <w:rsid w:val="4AA34697"/>
    <w:rsid w:val="4AC72924"/>
    <w:rsid w:val="4ACC7012"/>
    <w:rsid w:val="4ADEA8A7"/>
    <w:rsid w:val="4ADFC1F5"/>
    <w:rsid w:val="4AE0F960"/>
    <w:rsid w:val="4AE87963"/>
    <w:rsid w:val="4AE9C795"/>
    <w:rsid w:val="4AE9CB2C"/>
    <w:rsid w:val="4AF4D44D"/>
    <w:rsid w:val="4B048A15"/>
    <w:rsid w:val="4B1FA82B"/>
    <w:rsid w:val="4B21FB80"/>
    <w:rsid w:val="4B23B751"/>
    <w:rsid w:val="4B2D57F6"/>
    <w:rsid w:val="4B3022D8"/>
    <w:rsid w:val="4B530E88"/>
    <w:rsid w:val="4B58759B"/>
    <w:rsid w:val="4B5BC6FA"/>
    <w:rsid w:val="4B723D01"/>
    <w:rsid w:val="4B753EE9"/>
    <w:rsid w:val="4B8D39AC"/>
    <w:rsid w:val="4B8F9994"/>
    <w:rsid w:val="4B9D2729"/>
    <w:rsid w:val="4BA48334"/>
    <w:rsid w:val="4BAAB8C0"/>
    <w:rsid w:val="4BD36D26"/>
    <w:rsid w:val="4BD4F2F6"/>
    <w:rsid w:val="4BD94986"/>
    <w:rsid w:val="4C2B6267"/>
    <w:rsid w:val="4C304AA3"/>
    <w:rsid w:val="4C3A98A2"/>
    <w:rsid w:val="4C4834D1"/>
    <w:rsid w:val="4C6FA640"/>
    <w:rsid w:val="4CB08A52"/>
    <w:rsid w:val="4CBF4293"/>
    <w:rsid w:val="4CBFF306"/>
    <w:rsid w:val="4CC77279"/>
    <w:rsid w:val="4CD3FC6E"/>
    <w:rsid w:val="4CDB5D19"/>
    <w:rsid w:val="4CE04ED7"/>
    <w:rsid w:val="4CE9A5C7"/>
    <w:rsid w:val="4CF02EE0"/>
    <w:rsid w:val="4D2B865F"/>
    <w:rsid w:val="4D3188FA"/>
    <w:rsid w:val="4D379CAD"/>
    <w:rsid w:val="4D3A6008"/>
    <w:rsid w:val="4D423DC6"/>
    <w:rsid w:val="4D43D875"/>
    <w:rsid w:val="4D4C556B"/>
    <w:rsid w:val="4D4F9852"/>
    <w:rsid w:val="4D5F4DB5"/>
    <w:rsid w:val="4D603434"/>
    <w:rsid w:val="4D7F846D"/>
    <w:rsid w:val="4D846AF7"/>
    <w:rsid w:val="4DA9F36B"/>
    <w:rsid w:val="4DB7AFB9"/>
    <w:rsid w:val="4DC4BB85"/>
    <w:rsid w:val="4DC9A46D"/>
    <w:rsid w:val="4DCB74BB"/>
    <w:rsid w:val="4DDBC835"/>
    <w:rsid w:val="4DE463A5"/>
    <w:rsid w:val="4DF2B24D"/>
    <w:rsid w:val="4E0614EB"/>
    <w:rsid w:val="4E0F92AC"/>
    <w:rsid w:val="4E283512"/>
    <w:rsid w:val="4E290324"/>
    <w:rsid w:val="4E3C30DF"/>
    <w:rsid w:val="4E3CAA68"/>
    <w:rsid w:val="4E3D9ED5"/>
    <w:rsid w:val="4E63BB82"/>
    <w:rsid w:val="4E66914E"/>
    <w:rsid w:val="4E76338F"/>
    <w:rsid w:val="4E7BD0FA"/>
    <w:rsid w:val="4E7F1075"/>
    <w:rsid w:val="4E843765"/>
    <w:rsid w:val="4E90B90F"/>
    <w:rsid w:val="4EBBCBF0"/>
    <w:rsid w:val="4EBE0452"/>
    <w:rsid w:val="4EC26FA0"/>
    <w:rsid w:val="4ECF8F5A"/>
    <w:rsid w:val="4ED0D185"/>
    <w:rsid w:val="4ED6E4CE"/>
    <w:rsid w:val="4EEB2F6F"/>
    <w:rsid w:val="4EF51970"/>
    <w:rsid w:val="4EFEAF0A"/>
    <w:rsid w:val="4F00CFF3"/>
    <w:rsid w:val="4F10B87D"/>
    <w:rsid w:val="4F2D70E3"/>
    <w:rsid w:val="4F4D5829"/>
    <w:rsid w:val="4F5466AF"/>
    <w:rsid w:val="4F6702FE"/>
    <w:rsid w:val="4F79BDE6"/>
    <w:rsid w:val="4F873FF8"/>
    <w:rsid w:val="4F91E783"/>
    <w:rsid w:val="4FA12610"/>
    <w:rsid w:val="4FBA0C61"/>
    <w:rsid w:val="4FBBAC0E"/>
    <w:rsid w:val="4FBD7399"/>
    <w:rsid w:val="4FBE9928"/>
    <w:rsid w:val="4FBF754C"/>
    <w:rsid w:val="4FD7D5F0"/>
    <w:rsid w:val="4FED8D78"/>
    <w:rsid w:val="4FF1AD1F"/>
    <w:rsid w:val="4FF7AA01"/>
    <w:rsid w:val="500B2093"/>
    <w:rsid w:val="50499598"/>
    <w:rsid w:val="507481BE"/>
    <w:rsid w:val="50748FAC"/>
    <w:rsid w:val="5089A411"/>
    <w:rsid w:val="508CE376"/>
    <w:rsid w:val="50A8B1DA"/>
    <w:rsid w:val="50B177DF"/>
    <w:rsid w:val="50B500A7"/>
    <w:rsid w:val="50B94111"/>
    <w:rsid w:val="50BED99F"/>
    <w:rsid w:val="50C05D24"/>
    <w:rsid w:val="50D2CA75"/>
    <w:rsid w:val="50F907AF"/>
    <w:rsid w:val="50F9E8E1"/>
    <w:rsid w:val="511765FB"/>
    <w:rsid w:val="511773B3"/>
    <w:rsid w:val="5133E564"/>
    <w:rsid w:val="51348F9A"/>
    <w:rsid w:val="515099C0"/>
    <w:rsid w:val="51562966"/>
    <w:rsid w:val="516FBC60"/>
    <w:rsid w:val="516FD110"/>
    <w:rsid w:val="51A92966"/>
    <w:rsid w:val="51AA047F"/>
    <w:rsid w:val="51AB5137"/>
    <w:rsid w:val="51C21E85"/>
    <w:rsid w:val="51E0B5A6"/>
    <w:rsid w:val="51EF8067"/>
    <w:rsid w:val="51F2D6FA"/>
    <w:rsid w:val="51F35ADE"/>
    <w:rsid w:val="51F562D8"/>
    <w:rsid w:val="5208F3DD"/>
    <w:rsid w:val="5211F269"/>
    <w:rsid w:val="52144B4A"/>
    <w:rsid w:val="521FD43C"/>
    <w:rsid w:val="52208D06"/>
    <w:rsid w:val="52276EED"/>
    <w:rsid w:val="522D8FA9"/>
    <w:rsid w:val="523114E9"/>
    <w:rsid w:val="52343502"/>
    <w:rsid w:val="524249EA"/>
    <w:rsid w:val="524B327D"/>
    <w:rsid w:val="524C52C8"/>
    <w:rsid w:val="526FE0BC"/>
    <w:rsid w:val="5282A85D"/>
    <w:rsid w:val="528DB8D2"/>
    <w:rsid w:val="52B55F9D"/>
    <w:rsid w:val="52C056A2"/>
    <w:rsid w:val="52DF8620"/>
    <w:rsid w:val="52DFB173"/>
    <w:rsid w:val="52ECFB7A"/>
    <w:rsid w:val="52EF95C8"/>
    <w:rsid w:val="53140425"/>
    <w:rsid w:val="531EB5C6"/>
    <w:rsid w:val="532FB09A"/>
    <w:rsid w:val="53346098"/>
    <w:rsid w:val="53436CAB"/>
    <w:rsid w:val="536236F5"/>
    <w:rsid w:val="53637DD4"/>
    <w:rsid w:val="53930124"/>
    <w:rsid w:val="5397BDEC"/>
    <w:rsid w:val="539A3A9F"/>
    <w:rsid w:val="53A9EDA9"/>
    <w:rsid w:val="53AA7891"/>
    <w:rsid w:val="53B5A95F"/>
    <w:rsid w:val="53BA9974"/>
    <w:rsid w:val="53D2C3D8"/>
    <w:rsid w:val="53D30597"/>
    <w:rsid w:val="53E660FE"/>
    <w:rsid w:val="53EF27EA"/>
    <w:rsid w:val="53FE964C"/>
    <w:rsid w:val="540782F5"/>
    <w:rsid w:val="541EBC57"/>
    <w:rsid w:val="5443F4E0"/>
    <w:rsid w:val="54458BCE"/>
    <w:rsid w:val="545DCAFD"/>
    <w:rsid w:val="5462FAC1"/>
    <w:rsid w:val="54635C3B"/>
    <w:rsid w:val="546B071E"/>
    <w:rsid w:val="547D8D99"/>
    <w:rsid w:val="54889552"/>
    <w:rsid w:val="54970881"/>
    <w:rsid w:val="54C68C5C"/>
    <w:rsid w:val="54D94244"/>
    <w:rsid w:val="55026F1C"/>
    <w:rsid w:val="5506A805"/>
    <w:rsid w:val="550C9595"/>
    <w:rsid w:val="5520AC43"/>
    <w:rsid w:val="55254827"/>
    <w:rsid w:val="55254C7D"/>
    <w:rsid w:val="553BEC00"/>
    <w:rsid w:val="557C698F"/>
    <w:rsid w:val="5581EAA0"/>
    <w:rsid w:val="558A703C"/>
    <w:rsid w:val="55AF078A"/>
    <w:rsid w:val="55B4715F"/>
    <w:rsid w:val="55B7CB0F"/>
    <w:rsid w:val="55BB454B"/>
    <w:rsid w:val="55BEE19B"/>
    <w:rsid w:val="55CE291A"/>
    <w:rsid w:val="55DBC2AF"/>
    <w:rsid w:val="55E1C2E6"/>
    <w:rsid w:val="55F9027A"/>
    <w:rsid w:val="55FC75C9"/>
    <w:rsid w:val="5602037A"/>
    <w:rsid w:val="56075687"/>
    <w:rsid w:val="5613B174"/>
    <w:rsid w:val="561907DC"/>
    <w:rsid w:val="5624EABB"/>
    <w:rsid w:val="562A048D"/>
    <w:rsid w:val="563A4C38"/>
    <w:rsid w:val="563CBEA6"/>
    <w:rsid w:val="56451F4D"/>
    <w:rsid w:val="564B5B4D"/>
    <w:rsid w:val="564E9EC3"/>
    <w:rsid w:val="565CA49E"/>
    <w:rsid w:val="566572D8"/>
    <w:rsid w:val="566A1FA6"/>
    <w:rsid w:val="566D5B3B"/>
    <w:rsid w:val="56AA6A33"/>
    <w:rsid w:val="56AB03CE"/>
    <w:rsid w:val="56B43C5D"/>
    <w:rsid w:val="56BB27AF"/>
    <w:rsid w:val="56DE282C"/>
    <w:rsid w:val="571084AA"/>
    <w:rsid w:val="571B03A7"/>
    <w:rsid w:val="571EB379"/>
    <w:rsid w:val="5722E905"/>
    <w:rsid w:val="573BD1D5"/>
    <w:rsid w:val="573EA16B"/>
    <w:rsid w:val="574222D1"/>
    <w:rsid w:val="574FD187"/>
    <w:rsid w:val="576BED0C"/>
    <w:rsid w:val="57A0CED2"/>
    <w:rsid w:val="57ABDE58"/>
    <w:rsid w:val="57BE90A9"/>
    <w:rsid w:val="57C5427C"/>
    <w:rsid w:val="57C821B4"/>
    <w:rsid w:val="57D1CF47"/>
    <w:rsid w:val="57D8232F"/>
    <w:rsid w:val="57DA21BC"/>
    <w:rsid w:val="57E40862"/>
    <w:rsid w:val="57ECCB16"/>
    <w:rsid w:val="58184DA8"/>
    <w:rsid w:val="581A15B2"/>
    <w:rsid w:val="581F83A2"/>
    <w:rsid w:val="5822912E"/>
    <w:rsid w:val="5826B03F"/>
    <w:rsid w:val="58296151"/>
    <w:rsid w:val="584474DF"/>
    <w:rsid w:val="585BE7EB"/>
    <w:rsid w:val="58677CBD"/>
    <w:rsid w:val="586822D0"/>
    <w:rsid w:val="586BDE2B"/>
    <w:rsid w:val="586D63AE"/>
    <w:rsid w:val="5884C090"/>
    <w:rsid w:val="58932E86"/>
    <w:rsid w:val="58C87D42"/>
    <w:rsid w:val="58FE61A8"/>
    <w:rsid w:val="5906E4F9"/>
    <w:rsid w:val="590EBA76"/>
    <w:rsid w:val="59159292"/>
    <w:rsid w:val="5917C169"/>
    <w:rsid w:val="591A474A"/>
    <w:rsid w:val="591A5B32"/>
    <w:rsid w:val="59264ED6"/>
    <w:rsid w:val="592B07C3"/>
    <w:rsid w:val="5936FC78"/>
    <w:rsid w:val="595DB22C"/>
    <w:rsid w:val="596A067A"/>
    <w:rsid w:val="597D6A7A"/>
    <w:rsid w:val="5980839D"/>
    <w:rsid w:val="59887845"/>
    <w:rsid w:val="598AA260"/>
    <w:rsid w:val="599717C1"/>
    <w:rsid w:val="59D198BB"/>
    <w:rsid w:val="59EEF1D8"/>
    <w:rsid w:val="59F69D5E"/>
    <w:rsid w:val="59F993BC"/>
    <w:rsid w:val="59FB47F7"/>
    <w:rsid w:val="5A32B666"/>
    <w:rsid w:val="5A3577A0"/>
    <w:rsid w:val="5A41000B"/>
    <w:rsid w:val="5A5F733D"/>
    <w:rsid w:val="5A6A6F15"/>
    <w:rsid w:val="5A958CD9"/>
    <w:rsid w:val="5AD5AE7C"/>
    <w:rsid w:val="5AD89B7F"/>
    <w:rsid w:val="5AFB3AAC"/>
    <w:rsid w:val="5B19B004"/>
    <w:rsid w:val="5B2B7191"/>
    <w:rsid w:val="5B34C4DE"/>
    <w:rsid w:val="5B54BB64"/>
    <w:rsid w:val="5B589F29"/>
    <w:rsid w:val="5B751B7E"/>
    <w:rsid w:val="5B7FEEDD"/>
    <w:rsid w:val="5B833AF6"/>
    <w:rsid w:val="5B9466AC"/>
    <w:rsid w:val="5B952579"/>
    <w:rsid w:val="5BA0E589"/>
    <w:rsid w:val="5BA5F2ED"/>
    <w:rsid w:val="5BA858A7"/>
    <w:rsid w:val="5BAABDE6"/>
    <w:rsid w:val="5BB57C88"/>
    <w:rsid w:val="5BC3B01B"/>
    <w:rsid w:val="5BC60F34"/>
    <w:rsid w:val="5BC6AFD5"/>
    <w:rsid w:val="5BC70F6F"/>
    <w:rsid w:val="5BC862A2"/>
    <w:rsid w:val="5BD14C76"/>
    <w:rsid w:val="5BE65ECF"/>
    <w:rsid w:val="5BE86E5B"/>
    <w:rsid w:val="5BEA7EC8"/>
    <w:rsid w:val="5BFCF4D4"/>
    <w:rsid w:val="5C028448"/>
    <w:rsid w:val="5C036229"/>
    <w:rsid w:val="5C0553B3"/>
    <w:rsid w:val="5C276736"/>
    <w:rsid w:val="5C2E608A"/>
    <w:rsid w:val="5C3AD7E6"/>
    <w:rsid w:val="5C5BE7D4"/>
    <w:rsid w:val="5C60108E"/>
    <w:rsid w:val="5C706E06"/>
    <w:rsid w:val="5C7AADC5"/>
    <w:rsid w:val="5C7CF523"/>
    <w:rsid w:val="5C809D31"/>
    <w:rsid w:val="5C825BC5"/>
    <w:rsid w:val="5C82FF39"/>
    <w:rsid w:val="5C84EB7B"/>
    <w:rsid w:val="5C855958"/>
    <w:rsid w:val="5CADC0BD"/>
    <w:rsid w:val="5CB183F4"/>
    <w:rsid w:val="5CDA1131"/>
    <w:rsid w:val="5CEB59F1"/>
    <w:rsid w:val="5D0BE2C8"/>
    <w:rsid w:val="5D13E1C4"/>
    <w:rsid w:val="5D1D1C49"/>
    <w:rsid w:val="5D1F31AC"/>
    <w:rsid w:val="5D2537A1"/>
    <w:rsid w:val="5D27917C"/>
    <w:rsid w:val="5D37C212"/>
    <w:rsid w:val="5D7BBBB7"/>
    <w:rsid w:val="5D95B82B"/>
    <w:rsid w:val="5DA0B67A"/>
    <w:rsid w:val="5DAC3E69"/>
    <w:rsid w:val="5DB0D7F1"/>
    <w:rsid w:val="5DB49461"/>
    <w:rsid w:val="5DB7A8D2"/>
    <w:rsid w:val="5DC44743"/>
    <w:rsid w:val="5DCF26BF"/>
    <w:rsid w:val="5DD70B0A"/>
    <w:rsid w:val="5DD846D9"/>
    <w:rsid w:val="5DEA165A"/>
    <w:rsid w:val="5DF154A9"/>
    <w:rsid w:val="5DF52855"/>
    <w:rsid w:val="5DFCF991"/>
    <w:rsid w:val="5E022A50"/>
    <w:rsid w:val="5E0518AB"/>
    <w:rsid w:val="5E1C60EE"/>
    <w:rsid w:val="5E2BD1B2"/>
    <w:rsid w:val="5E2D8C60"/>
    <w:rsid w:val="5E35D741"/>
    <w:rsid w:val="5E37C5DF"/>
    <w:rsid w:val="5E4E09E5"/>
    <w:rsid w:val="5E4FE3F9"/>
    <w:rsid w:val="5E63986D"/>
    <w:rsid w:val="5E63EB2A"/>
    <w:rsid w:val="5E7737A7"/>
    <w:rsid w:val="5E94AE53"/>
    <w:rsid w:val="5EE92199"/>
    <w:rsid w:val="5EEA1C7D"/>
    <w:rsid w:val="5EF01C9D"/>
    <w:rsid w:val="5EF4F070"/>
    <w:rsid w:val="5EF8C535"/>
    <w:rsid w:val="5EFC9076"/>
    <w:rsid w:val="5F11D9FC"/>
    <w:rsid w:val="5F3A5B81"/>
    <w:rsid w:val="5F418B7C"/>
    <w:rsid w:val="5F65383C"/>
    <w:rsid w:val="5F678967"/>
    <w:rsid w:val="5F6919C8"/>
    <w:rsid w:val="5F75DFCD"/>
    <w:rsid w:val="5F9DFC73"/>
    <w:rsid w:val="5FA818E4"/>
    <w:rsid w:val="5FCD0FA2"/>
    <w:rsid w:val="5FD8987C"/>
    <w:rsid w:val="5FD95A0B"/>
    <w:rsid w:val="5FF188A1"/>
    <w:rsid w:val="60038497"/>
    <w:rsid w:val="6024244A"/>
    <w:rsid w:val="6037A237"/>
    <w:rsid w:val="60432F6F"/>
    <w:rsid w:val="604AB69E"/>
    <w:rsid w:val="6061CFCC"/>
    <w:rsid w:val="6067EB7D"/>
    <w:rsid w:val="6074ED2F"/>
    <w:rsid w:val="6080AB75"/>
    <w:rsid w:val="608FAC59"/>
    <w:rsid w:val="609B8718"/>
    <w:rsid w:val="60A597CB"/>
    <w:rsid w:val="60CCDCBF"/>
    <w:rsid w:val="60CF2918"/>
    <w:rsid w:val="60E87B0F"/>
    <w:rsid w:val="60E8D1C7"/>
    <w:rsid w:val="60EF85C5"/>
    <w:rsid w:val="60F12314"/>
    <w:rsid w:val="60FED61D"/>
    <w:rsid w:val="61026C5E"/>
    <w:rsid w:val="6104E4CF"/>
    <w:rsid w:val="6128F03B"/>
    <w:rsid w:val="612B883A"/>
    <w:rsid w:val="61381D79"/>
    <w:rsid w:val="614A092E"/>
    <w:rsid w:val="6185E944"/>
    <w:rsid w:val="6194C21E"/>
    <w:rsid w:val="61979CA9"/>
    <w:rsid w:val="619919CB"/>
    <w:rsid w:val="619C9F0B"/>
    <w:rsid w:val="61A157D6"/>
    <w:rsid w:val="61A7733E"/>
    <w:rsid w:val="61CC1D87"/>
    <w:rsid w:val="61DD2F42"/>
    <w:rsid w:val="62107AA6"/>
    <w:rsid w:val="6217509E"/>
    <w:rsid w:val="62179CDD"/>
    <w:rsid w:val="62204417"/>
    <w:rsid w:val="6224BC34"/>
    <w:rsid w:val="622F478D"/>
    <w:rsid w:val="6255AD05"/>
    <w:rsid w:val="6258C230"/>
    <w:rsid w:val="628F3AF2"/>
    <w:rsid w:val="62928B56"/>
    <w:rsid w:val="629847AC"/>
    <w:rsid w:val="62A6F784"/>
    <w:rsid w:val="62CBD1F0"/>
    <w:rsid w:val="62D9F483"/>
    <w:rsid w:val="62DE374A"/>
    <w:rsid w:val="62EC28D1"/>
    <w:rsid w:val="62EEF084"/>
    <w:rsid w:val="631356B0"/>
    <w:rsid w:val="631E33F0"/>
    <w:rsid w:val="6337309C"/>
    <w:rsid w:val="633E7F8A"/>
    <w:rsid w:val="63450610"/>
    <w:rsid w:val="63450C3D"/>
    <w:rsid w:val="636172A4"/>
    <w:rsid w:val="6371D5DE"/>
    <w:rsid w:val="637292E2"/>
    <w:rsid w:val="637A0A5C"/>
    <w:rsid w:val="637A4F6B"/>
    <w:rsid w:val="6387A1F3"/>
    <w:rsid w:val="638B7DE3"/>
    <w:rsid w:val="63906E53"/>
    <w:rsid w:val="639F2823"/>
    <w:rsid w:val="63C07425"/>
    <w:rsid w:val="63C90F54"/>
    <w:rsid w:val="63D61B45"/>
    <w:rsid w:val="6402E99F"/>
    <w:rsid w:val="641E5DA5"/>
    <w:rsid w:val="641F1C5B"/>
    <w:rsid w:val="64304090"/>
    <w:rsid w:val="64331745"/>
    <w:rsid w:val="6439B2C4"/>
    <w:rsid w:val="644FE31E"/>
    <w:rsid w:val="647B6056"/>
    <w:rsid w:val="647D477B"/>
    <w:rsid w:val="64A4D0C1"/>
    <w:rsid w:val="64B21157"/>
    <w:rsid w:val="64B4955F"/>
    <w:rsid w:val="64B7A8EC"/>
    <w:rsid w:val="64C15A48"/>
    <w:rsid w:val="64C561D8"/>
    <w:rsid w:val="64D3EB3A"/>
    <w:rsid w:val="650B0AD8"/>
    <w:rsid w:val="652F5617"/>
    <w:rsid w:val="6531A4E4"/>
    <w:rsid w:val="653D4DED"/>
    <w:rsid w:val="654AD68C"/>
    <w:rsid w:val="655871DB"/>
    <w:rsid w:val="65797E7C"/>
    <w:rsid w:val="65799CBA"/>
    <w:rsid w:val="657A0E1F"/>
    <w:rsid w:val="658123D1"/>
    <w:rsid w:val="65819985"/>
    <w:rsid w:val="65866BC7"/>
    <w:rsid w:val="65A64E30"/>
    <w:rsid w:val="65AC35C8"/>
    <w:rsid w:val="65ACCCD3"/>
    <w:rsid w:val="65ADA35C"/>
    <w:rsid w:val="65AFC469"/>
    <w:rsid w:val="65C4F668"/>
    <w:rsid w:val="65DAB610"/>
    <w:rsid w:val="65E9C6FF"/>
    <w:rsid w:val="65F12705"/>
    <w:rsid w:val="663D7074"/>
    <w:rsid w:val="666290FA"/>
    <w:rsid w:val="666D9D82"/>
    <w:rsid w:val="66705896"/>
    <w:rsid w:val="6687021D"/>
    <w:rsid w:val="66983E06"/>
    <w:rsid w:val="669A3C25"/>
    <w:rsid w:val="66B866A9"/>
    <w:rsid w:val="66C461A4"/>
    <w:rsid w:val="66D72EDD"/>
    <w:rsid w:val="66F5BDA9"/>
    <w:rsid w:val="66F814E7"/>
    <w:rsid w:val="66F97EFE"/>
    <w:rsid w:val="66FFF1A6"/>
    <w:rsid w:val="6701C3F8"/>
    <w:rsid w:val="6703043C"/>
    <w:rsid w:val="670331B5"/>
    <w:rsid w:val="67122405"/>
    <w:rsid w:val="671C6AC1"/>
    <w:rsid w:val="671CFE98"/>
    <w:rsid w:val="67241A36"/>
    <w:rsid w:val="672E8C79"/>
    <w:rsid w:val="673505BA"/>
    <w:rsid w:val="673838E6"/>
    <w:rsid w:val="675F9AEF"/>
    <w:rsid w:val="6766C718"/>
    <w:rsid w:val="67779E79"/>
    <w:rsid w:val="67877E89"/>
    <w:rsid w:val="67A53FF3"/>
    <w:rsid w:val="67D31C9F"/>
    <w:rsid w:val="67E201BF"/>
    <w:rsid w:val="67F44390"/>
    <w:rsid w:val="67FCE344"/>
    <w:rsid w:val="68042EDE"/>
    <w:rsid w:val="68183D7C"/>
    <w:rsid w:val="681848AB"/>
    <w:rsid w:val="681B93F0"/>
    <w:rsid w:val="682B4E42"/>
    <w:rsid w:val="6862AD49"/>
    <w:rsid w:val="687267C6"/>
    <w:rsid w:val="68951698"/>
    <w:rsid w:val="689B58D5"/>
    <w:rsid w:val="689F52CB"/>
    <w:rsid w:val="68AB3650"/>
    <w:rsid w:val="68BC5B3B"/>
    <w:rsid w:val="68BF0EAF"/>
    <w:rsid w:val="68D02ACF"/>
    <w:rsid w:val="68D9B589"/>
    <w:rsid w:val="68F8887F"/>
    <w:rsid w:val="69101D9D"/>
    <w:rsid w:val="69386ECB"/>
    <w:rsid w:val="6946568C"/>
    <w:rsid w:val="695024E1"/>
    <w:rsid w:val="69683539"/>
    <w:rsid w:val="698A512D"/>
    <w:rsid w:val="6993912B"/>
    <w:rsid w:val="69B9617B"/>
    <w:rsid w:val="69C8ED4A"/>
    <w:rsid w:val="69D585D4"/>
    <w:rsid w:val="69D84D71"/>
    <w:rsid w:val="6A0ACEAA"/>
    <w:rsid w:val="6A138F4A"/>
    <w:rsid w:val="6A153F96"/>
    <w:rsid w:val="6A1ACA04"/>
    <w:rsid w:val="6A33B2DD"/>
    <w:rsid w:val="6A48DE06"/>
    <w:rsid w:val="6A4FC7A7"/>
    <w:rsid w:val="6A66F7A0"/>
    <w:rsid w:val="6A6DF8A1"/>
    <w:rsid w:val="6A75BB75"/>
    <w:rsid w:val="6AABB421"/>
    <w:rsid w:val="6ABC19D7"/>
    <w:rsid w:val="6AD0F116"/>
    <w:rsid w:val="6B0F1AC6"/>
    <w:rsid w:val="6B1C6744"/>
    <w:rsid w:val="6B2FD4F0"/>
    <w:rsid w:val="6B323233"/>
    <w:rsid w:val="6B6BD24C"/>
    <w:rsid w:val="6B8753A3"/>
    <w:rsid w:val="6B89440F"/>
    <w:rsid w:val="6B91BAAF"/>
    <w:rsid w:val="6B957C7C"/>
    <w:rsid w:val="6BC50C76"/>
    <w:rsid w:val="6BDD2779"/>
    <w:rsid w:val="6BE5ACE4"/>
    <w:rsid w:val="6BEBB6CA"/>
    <w:rsid w:val="6BEDBABE"/>
    <w:rsid w:val="6BF4D866"/>
    <w:rsid w:val="6BFD32A6"/>
    <w:rsid w:val="6C020457"/>
    <w:rsid w:val="6C15AA44"/>
    <w:rsid w:val="6C249538"/>
    <w:rsid w:val="6C42B838"/>
    <w:rsid w:val="6C51E83D"/>
    <w:rsid w:val="6C825252"/>
    <w:rsid w:val="6C89D46E"/>
    <w:rsid w:val="6C8ACF54"/>
    <w:rsid w:val="6C8DAA61"/>
    <w:rsid w:val="6CA76370"/>
    <w:rsid w:val="6CABEBF0"/>
    <w:rsid w:val="6CC06B01"/>
    <w:rsid w:val="6CE08AAC"/>
    <w:rsid w:val="6CF25B29"/>
    <w:rsid w:val="6CF268A5"/>
    <w:rsid w:val="6D0E3975"/>
    <w:rsid w:val="6D267F45"/>
    <w:rsid w:val="6D3CF828"/>
    <w:rsid w:val="6D5A18C8"/>
    <w:rsid w:val="6D62732F"/>
    <w:rsid w:val="6D7121E7"/>
    <w:rsid w:val="6D7817DB"/>
    <w:rsid w:val="6D929054"/>
    <w:rsid w:val="6DA65D1C"/>
    <w:rsid w:val="6DB40A6D"/>
    <w:rsid w:val="6DB45135"/>
    <w:rsid w:val="6DBFBA4F"/>
    <w:rsid w:val="6DC8AF54"/>
    <w:rsid w:val="6DD64139"/>
    <w:rsid w:val="6DD85A7A"/>
    <w:rsid w:val="6DDEAA70"/>
    <w:rsid w:val="6DED53F7"/>
    <w:rsid w:val="6DFAFAF7"/>
    <w:rsid w:val="6E0E2AB0"/>
    <w:rsid w:val="6E2BF4C2"/>
    <w:rsid w:val="6E2CD4C1"/>
    <w:rsid w:val="6E2E13B1"/>
    <w:rsid w:val="6E4B4BCE"/>
    <w:rsid w:val="6E4E5741"/>
    <w:rsid w:val="6E6E8E77"/>
    <w:rsid w:val="6E711DE8"/>
    <w:rsid w:val="6E7D666C"/>
    <w:rsid w:val="6E85305B"/>
    <w:rsid w:val="6EA182BB"/>
    <w:rsid w:val="6EBE7109"/>
    <w:rsid w:val="6EC1EA2B"/>
    <w:rsid w:val="6EE63735"/>
    <w:rsid w:val="6EF6A0C0"/>
    <w:rsid w:val="6F0A9CAF"/>
    <w:rsid w:val="6F0F81FE"/>
    <w:rsid w:val="6F116A4B"/>
    <w:rsid w:val="6F147B0E"/>
    <w:rsid w:val="6F166623"/>
    <w:rsid w:val="6F1C5D2B"/>
    <w:rsid w:val="6F2038F1"/>
    <w:rsid w:val="6F2CD571"/>
    <w:rsid w:val="6F3486D6"/>
    <w:rsid w:val="6F421CD8"/>
    <w:rsid w:val="6F4AB006"/>
    <w:rsid w:val="6F8B5A67"/>
    <w:rsid w:val="6FA09B53"/>
    <w:rsid w:val="6FB86979"/>
    <w:rsid w:val="6FBA2A9C"/>
    <w:rsid w:val="6FCC8763"/>
    <w:rsid w:val="6FCCB122"/>
    <w:rsid w:val="6FDC0D32"/>
    <w:rsid w:val="6FF36BC2"/>
    <w:rsid w:val="6FF6EA87"/>
    <w:rsid w:val="70094363"/>
    <w:rsid w:val="701C96F1"/>
    <w:rsid w:val="7020B57B"/>
    <w:rsid w:val="704669F3"/>
    <w:rsid w:val="704FEDDF"/>
    <w:rsid w:val="7059E6DD"/>
    <w:rsid w:val="705A8908"/>
    <w:rsid w:val="706E3203"/>
    <w:rsid w:val="70709D76"/>
    <w:rsid w:val="707C649F"/>
    <w:rsid w:val="7099185B"/>
    <w:rsid w:val="709EF72D"/>
    <w:rsid w:val="70A005E3"/>
    <w:rsid w:val="70B493B5"/>
    <w:rsid w:val="70B7B99D"/>
    <w:rsid w:val="70C4B4A2"/>
    <w:rsid w:val="70D3F5E1"/>
    <w:rsid w:val="70E5A7FF"/>
    <w:rsid w:val="70ED8547"/>
    <w:rsid w:val="70EF25B7"/>
    <w:rsid w:val="70F13661"/>
    <w:rsid w:val="71136CB8"/>
    <w:rsid w:val="7120B81C"/>
    <w:rsid w:val="712C2821"/>
    <w:rsid w:val="713101A1"/>
    <w:rsid w:val="714EB365"/>
    <w:rsid w:val="7155BA6D"/>
    <w:rsid w:val="715CBB8B"/>
    <w:rsid w:val="7162206A"/>
    <w:rsid w:val="71653B54"/>
    <w:rsid w:val="7165E0E1"/>
    <w:rsid w:val="717629F7"/>
    <w:rsid w:val="717FF454"/>
    <w:rsid w:val="7185C988"/>
    <w:rsid w:val="718C90B0"/>
    <w:rsid w:val="71923B18"/>
    <w:rsid w:val="7193040B"/>
    <w:rsid w:val="719325B7"/>
    <w:rsid w:val="719F8567"/>
    <w:rsid w:val="71AA1662"/>
    <w:rsid w:val="71ADB4E0"/>
    <w:rsid w:val="71BC9841"/>
    <w:rsid w:val="71C0A2F9"/>
    <w:rsid w:val="71CBF84B"/>
    <w:rsid w:val="71CDCDA9"/>
    <w:rsid w:val="71D1D7AA"/>
    <w:rsid w:val="71D866B0"/>
    <w:rsid w:val="71E7C421"/>
    <w:rsid w:val="721C27E4"/>
    <w:rsid w:val="7238D075"/>
    <w:rsid w:val="724E4E37"/>
    <w:rsid w:val="72506416"/>
    <w:rsid w:val="725813BE"/>
    <w:rsid w:val="725C4732"/>
    <w:rsid w:val="72746FB9"/>
    <w:rsid w:val="727D6A0B"/>
    <w:rsid w:val="7294F3DB"/>
    <w:rsid w:val="72A11E63"/>
    <w:rsid w:val="72BA7A42"/>
    <w:rsid w:val="72BCC4FF"/>
    <w:rsid w:val="72CA65CC"/>
    <w:rsid w:val="72D0B191"/>
    <w:rsid w:val="73042CE3"/>
    <w:rsid w:val="73165EDF"/>
    <w:rsid w:val="7317CD98"/>
    <w:rsid w:val="73210B22"/>
    <w:rsid w:val="732F9C2E"/>
    <w:rsid w:val="7331DE6E"/>
    <w:rsid w:val="7336351D"/>
    <w:rsid w:val="734604E6"/>
    <w:rsid w:val="73508E92"/>
    <w:rsid w:val="73530CA3"/>
    <w:rsid w:val="73542777"/>
    <w:rsid w:val="736DAAD5"/>
    <w:rsid w:val="7375B6ED"/>
    <w:rsid w:val="737C8F5E"/>
    <w:rsid w:val="73829D95"/>
    <w:rsid w:val="7383817A"/>
    <w:rsid w:val="738A3017"/>
    <w:rsid w:val="73B91D24"/>
    <w:rsid w:val="73DA8151"/>
    <w:rsid w:val="73DE8575"/>
    <w:rsid w:val="73E6477B"/>
    <w:rsid w:val="74028D9F"/>
    <w:rsid w:val="7402ADBE"/>
    <w:rsid w:val="74154BCC"/>
    <w:rsid w:val="742749C4"/>
    <w:rsid w:val="742753BB"/>
    <w:rsid w:val="7437F0F2"/>
    <w:rsid w:val="748B8797"/>
    <w:rsid w:val="7497F61D"/>
    <w:rsid w:val="74C548FB"/>
    <w:rsid w:val="74CB41E2"/>
    <w:rsid w:val="74CF0E26"/>
    <w:rsid w:val="74EAAC84"/>
    <w:rsid w:val="74F1BB2B"/>
    <w:rsid w:val="74FB4E4A"/>
    <w:rsid w:val="75005A52"/>
    <w:rsid w:val="75172A1E"/>
    <w:rsid w:val="751C2F0C"/>
    <w:rsid w:val="75328BD0"/>
    <w:rsid w:val="7538C53A"/>
    <w:rsid w:val="75390467"/>
    <w:rsid w:val="753CE3D0"/>
    <w:rsid w:val="754C8E50"/>
    <w:rsid w:val="75580A2D"/>
    <w:rsid w:val="7559D18B"/>
    <w:rsid w:val="755E5844"/>
    <w:rsid w:val="7563A3C9"/>
    <w:rsid w:val="7566BF81"/>
    <w:rsid w:val="7571CDE0"/>
    <w:rsid w:val="75852B5E"/>
    <w:rsid w:val="75924E80"/>
    <w:rsid w:val="75D4F6E6"/>
    <w:rsid w:val="75F5B103"/>
    <w:rsid w:val="75F6D507"/>
    <w:rsid w:val="76022367"/>
    <w:rsid w:val="76058B54"/>
    <w:rsid w:val="7606542E"/>
    <w:rsid w:val="7638E4CC"/>
    <w:rsid w:val="764FC36D"/>
    <w:rsid w:val="7659F0E9"/>
    <w:rsid w:val="7667B46C"/>
    <w:rsid w:val="766BF87C"/>
    <w:rsid w:val="767A639E"/>
    <w:rsid w:val="767C9CD6"/>
    <w:rsid w:val="768C73F0"/>
    <w:rsid w:val="76947025"/>
    <w:rsid w:val="76A55F0B"/>
    <w:rsid w:val="76AB5208"/>
    <w:rsid w:val="76B92E35"/>
    <w:rsid w:val="76E91396"/>
    <w:rsid w:val="76FEECA5"/>
    <w:rsid w:val="770842BD"/>
    <w:rsid w:val="7744CB6A"/>
    <w:rsid w:val="7747213B"/>
    <w:rsid w:val="7749FABF"/>
    <w:rsid w:val="775A9F59"/>
    <w:rsid w:val="77629977"/>
    <w:rsid w:val="777915A2"/>
    <w:rsid w:val="777B5F33"/>
    <w:rsid w:val="77955A68"/>
    <w:rsid w:val="77A45CE4"/>
    <w:rsid w:val="77B0E66E"/>
    <w:rsid w:val="77C4EB37"/>
    <w:rsid w:val="77CECB44"/>
    <w:rsid w:val="77CF967C"/>
    <w:rsid w:val="77E01DBB"/>
    <w:rsid w:val="77E3F3A2"/>
    <w:rsid w:val="77EAE2AB"/>
    <w:rsid w:val="77F3FAB9"/>
    <w:rsid w:val="77F56011"/>
    <w:rsid w:val="77F6EAE5"/>
    <w:rsid w:val="78089326"/>
    <w:rsid w:val="78165FB2"/>
    <w:rsid w:val="78615669"/>
    <w:rsid w:val="786334A3"/>
    <w:rsid w:val="7876BBF9"/>
    <w:rsid w:val="787DEFFC"/>
    <w:rsid w:val="7885B096"/>
    <w:rsid w:val="78D64A3C"/>
    <w:rsid w:val="78DAD9BD"/>
    <w:rsid w:val="78DE1C3E"/>
    <w:rsid w:val="78E98531"/>
    <w:rsid w:val="791DD822"/>
    <w:rsid w:val="791EFDD0"/>
    <w:rsid w:val="7921BC07"/>
    <w:rsid w:val="7924E335"/>
    <w:rsid w:val="792C827D"/>
    <w:rsid w:val="7936F1BB"/>
    <w:rsid w:val="793BE17B"/>
    <w:rsid w:val="79400952"/>
    <w:rsid w:val="79600E8B"/>
    <w:rsid w:val="79668593"/>
    <w:rsid w:val="797676D1"/>
    <w:rsid w:val="797B1F93"/>
    <w:rsid w:val="79824ACB"/>
    <w:rsid w:val="79873D62"/>
    <w:rsid w:val="798B070F"/>
    <w:rsid w:val="798ED4AD"/>
    <w:rsid w:val="7993D9CB"/>
    <w:rsid w:val="799A4AC8"/>
    <w:rsid w:val="79B02190"/>
    <w:rsid w:val="79B584C3"/>
    <w:rsid w:val="79BEF1E3"/>
    <w:rsid w:val="79C7A0A5"/>
    <w:rsid w:val="79C7BA7C"/>
    <w:rsid w:val="79C9C754"/>
    <w:rsid w:val="79CA7B0B"/>
    <w:rsid w:val="79DBAEDC"/>
    <w:rsid w:val="7A29F451"/>
    <w:rsid w:val="7A30F6A9"/>
    <w:rsid w:val="7A31164E"/>
    <w:rsid w:val="7A38E333"/>
    <w:rsid w:val="7A4DEEC5"/>
    <w:rsid w:val="7A6A8BD0"/>
    <w:rsid w:val="7A700D7F"/>
    <w:rsid w:val="7A9721F0"/>
    <w:rsid w:val="7AA520BF"/>
    <w:rsid w:val="7AA754CC"/>
    <w:rsid w:val="7AAC1C9A"/>
    <w:rsid w:val="7AC81D25"/>
    <w:rsid w:val="7ADA0F20"/>
    <w:rsid w:val="7AE281D1"/>
    <w:rsid w:val="7AE3D477"/>
    <w:rsid w:val="7AF644CB"/>
    <w:rsid w:val="7B04CC6B"/>
    <w:rsid w:val="7B0A27C7"/>
    <w:rsid w:val="7B0B9074"/>
    <w:rsid w:val="7B1A95E7"/>
    <w:rsid w:val="7B33F73E"/>
    <w:rsid w:val="7B53D74B"/>
    <w:rsid w:val="7B89BF97"/>
    <w:rsid w:val="7BB4BDA8"/>
    <w:rsid w:val="7BB8B820"/>
    <w:rsid w:val="7BFE00FC"/>
    <w:rsid w:val="7BFEDD6C"/>
    <w:rsid w:val="7C0A72C6"/>
    <w:rsid w:val="7C16609E"/>
    <w:rsid w:val="7C276A1A"/>
    <w:rsid w:val="7C2D3AC6"/>
    <w:rsid w:val="7C3F8E25"/>
    <w:rsid w:val="7C5E31AE"/>
    <w:rsid w:val="7C64A05C"/>
    <w:rsid w:val="7C6C6CD2"/>
    <w:rsid w:val="7C770686"/>
    <w:rsid w:val="7CA19197"/>
    <w:rsid w:val="7CBFE3F8"/>
    <w:rsid w:val="7CC8B944"/>
    <w:rsid w:val="7CCD185D"/>
    <w:rsid w:val="7CCEBBF7"/>
    <w:rsid w:val="7CD74F7B"/>
    <w:rsid w:val="7CDDE485"/>
    <w:rsid w:val="7CDE61AF"/>
    <w:rsid w:val="7CE71B81"/>
    <w:rsid w:val="7CE9D366"/>
    <w:rsid w:val="7D0B0132"/>
    <w:rsid w:val="7D165B12"/>
    <w:rsid w:val="7D2E7962"/>
    <w:rsid w:val="7D378120"/>
    <w:rsid w:val="7D37EE57"/>
    <w:rsid w:val="7D3967EF"/>
    <w:rsid w:val="7D459096"/>
    <w:rsid w:val="7D4624D3"/>
    <w:rsid w:val="7D6523F5"/>
    <w:rsid w:val="7D68F472"/>
    <w:rsid w:val="7D6B0D9F"/>
    <w:rsid w:val="7D816A00"/>
    <w:rsid w:val="7D85D8C0"/>
    <w:rsid w:val="7DA0D790"/>
    <w:rsid w:val="7DA348EB"/>
    <w:rsid w:val="7DB6C9F1"/>
    <w:rsid w:val="7DCF4B26"/>
    <w:rsid w:val="7DE148DC"/>
    <w:rsid w:val="7DF307F2"/>
    <w:rsid w:val="7DF596E9"/>
    <w:rsid w:val="7DFE8111"/>
    <w:rsid w:val="7E113D8F"/>
    <w:rsid w:val="7E18ABE9"/>
    <w:rsid w:val="7E195A24"/>
    <w:rsid w:val="7E1973D8"/>
    <w:rsid w:val="7E289CF6"/>
    <w:rsid w:val="7E2C7517"/>
    <w:rsid w:val="7E334F79"/>
    <w:rsid w:val="7E400D0D"/>
    <w:rsid w:val="7E53A97D"/>
    <w:rsid w:val="7E59BC27"/>
    <w:rsid w:val="7E5DEBE7"/>
    <w:rsid w:val="7E635CC6"/>
    <w:rsid w:val="7E7E0E8B"/>
    <w:rsid w:val="7E809976"/>
    <w:rsid w:val="7E93B95D"/>
    <w:rsid w:val="7E93BB72"/>
    <w:rsid w:val="7EA22C4B"/>
    <w:rsid w:val="7EAFCA19"/>
    <w:rsid w:val="7EB24726"/>
    <w:rsid w:val="7EC64BA6"/>
    <w:rsid w:val="7ECC9C4B"/>
    <w:rsid w:val="7ED97438"/>
    <w:rsid w:val="7EE36705"/>
    <w:rsid w:val="7EEFE41D"/>
    <w:rsid w:val="7F1C4CC5"/>
    <w:rsid w:val="7F3CE4F1"/>
    <w:rsid w:val="7F426462"/>
    <w:rsid w:val="7F43220F"/>
    <w:rsid w:val="7F45B350"/>
    <w:rsid w:val="7F4ADDFD"/>
    <w:rsid w:val="7F715B4D"/>
    <w:rsid w:val="7F749659"/>
    <w:rsid w:val="7F97C612"/>
    <w:rsid w:val="7F997FAD"/>
    <w:rsid w:val="7F9A6DDD"/>
    <w:rsid w:val="7FAD2F43"/>
    <w:rsid w:val="7FCB2948"/>
    <w:rsid w:val="7FE1D7D2"/>
    <w:rsid w:val="7FECFB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E24A8"/>
  <w15:docId w15:val="{764593E2-4648-451F-AB1D-EF99A11D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E5445"/>
    <w:pPr>
      <w:spacing w:after="160" w:line="259" w:lineRule="auto"/>
    </w:pPr>
    <w:rPr>
      <w:sz w:val="22"/>
      <w:szCs w:val="22"/>
      <w:lang w:eastAsia="en-US"/>
    </w:rPr>
  </w:style>
  <w:style w:type="paragraph" w:styleId="Virsraksts1">
    <w:name w:val="heading 1"/>
    <w:basedOn w:val="Parasts"/>
    <w:next w:val="Parasts"/>
    <w:link w:val="Virsraksts1Rakstz"/>
    <w:uiPriority w:val="9"/>
    <w:qFormat/>
    <w:rsid w:val="00613E4B"/>
    <w:pPr>
      <w:keepNext/>
      <w:spacing w:before="240" w:after="60"/>
      <w:outlineLvl w:val="0"/>
    </w:pPr>
    <w:rPr>
      <w:rFonts w:ascii="Calibri Light" w:eastAsia="Times New Roman" w:hAnsi="Calibri Light"/>
      <w:b/>
      <w:bCs/>
      <w:kern w:val="32"/>
      <w:sz w:val="32"/>
      <w:szCs w:val="32"/>
    </w:rPr>
  </w:style>
  <w:style w:type="paragraph" w:styleId="Virsraksts2">
    <w:name w:val="heading 2"/>
    <w:basedOn w:val="Parasts"/>
    <w:next w:val="Parasts"/>
    <w:link w:val="Virsraksts2Rakstz"/>
    <w:uiPriority w:val="9"/>
    <w:unhideWhenUsed/>
    <w:qFormat/>
    <w:rsid w:val="002273F5"/>
    <w:pPr>
      <w:keepNext/>
      <w:keepLines/>
      <w:spacing w:before="40" w:after="0"/>
      <w:outlineLvl w:val="1"/>
    </w:pPr>
    <w:rPr>
      <w:rFonts w:ascii="Calibri Light" w:eastAsia="Times New Roman" w:hAnsi="Calibri Light"/>
      <w:color w:val="2E74B5"/>
      <w:sz w:val="26"/>
      <w:szCs w:val="26"/>
    </w:rPr>
  </w:style>
  <w:style w:type="paragraph" w:styleId="Virsraksts3">
    <w:name w:val="heading 3"/>
    <w:basedOn w:val="Parasts"/>
    <w:next w:val="Parasts"/>
    <w:link w:val="Virsraksts3Rakstz"/>
    <w:uiPriority w:val="9"/>
    <w:semiHidden/>
    <w:unhideWhenUsed/>
    <w:qFormat/>
    <w:rsid w:val="00FA6EF7"/>
    <w:pPr>
      <w:keepNext/>
      <w:spacing w:before="240" w:after="60"/>
      <w:outlineLvl w:val="2"/>
    </w:pPr>
    <w:rPr>
      <w:rFonts w:ascii="Calibri Light" w:eastAsia="Times New Roman" w:hAnsi="Calibri Light"/>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E5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H&amp;P List Paragraph,2,Strip,Colorful List - Accent 12,List Paragraph1,List1,Akapit z listą BS,Saraksta rindkopa1,Normal bullet 2,Bullet list,References,Colorful List - Accent 11,List Paragraph11,List Paragraph compact,Dot"/>
    <w:basedOn w:val="Parasts"/>
    <w:link w:val="SarakstarindkopaRakstz"/>
    <w:uiPriority w:val="34"/>
    <w:qFormat/>
    <w:rsid w:val="008E5445"/>
    <w:pPr>
      <w:ind w:left="720"/>
      <w:contextualSpacing/>
    </w:pPr>
  </w:style>
  <w:style w:type="paragraph" w:customStyle="1" w:styleId="Default">
    <w:name w:val="Default"/>
    <w:rsid w:val="008E5445"/>
    <w:pPr>
      <w:autoSpaceDE w:val="0"/>
      <w:autoSpaceDN w:val="0"/>
      <w:adjustRightInd w:val="0"/>
    </w:pPr>
    <w:rPr>
      <w:rFonts w:ascii="NewsGoth Cn TL" w:hAnsi="NewsGoth Cn TL" w:cs="NewsGoth Cn TL"/>
      <w:color w:val="000000"/>
      <w:sz w:val="24"/>
      <w:szCs w:val="24"/>
      <w:lang w:eastAsia="en-US"/>
    </w:rPr>
  </w:style>
  <w:style w:type="character" w:customStyle="1" w:styleId="SarakstarindkopaRakstz">
    <w:name w:val="Saraksta rindkopa Rakstz."/>
    <w:aliases w:val="H&amp;P List Paragraph Rakstz.,2 Rakstz.,Strip Rakstz.,Colorful List - Accent 12 Rakstz.,List Paragraph1 Rakstz.,List1 Rakstz.,Akapit z listą BS Rakstz.,Saraksta rindkopa1 Rakstz.,Normal bullet 2 Rakstz.,Bullet list Rakstz."/>
    <w:link w:val="Sarakstarindkopa"/>
    <w:qFormat/>
    <w:locked/>
    <w:rsid w:val="008E5445"/>
  </w:style>
  <w:style w:type="paragraph" w:styleId="Galvene">
    <w:name w:val="header"/>
    <w:basedOn w:val="Parasts"/>
    <w:link w:val="GalveneRakstz"/>
    <w:uiPriority w:val="99"/>
    <w:unhideWhenUsed/>
    <w:rsid w:val="0068589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8589C"/>
  </w:style>
  <w:style w:type="paragraph" w:styleId="Kjene">
    <w:name w:val="footer"/>
    <w:basedOn w:val="Parasts"/>
    <w:link w:val="KjeneRakstz"/>
    <w:uiPriority w:val="99"/>
    <w:unhideWhenUsed/>
    <w:rsid w:val="0068589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8589C"/>
  </w:style>
  <w:style w:type="paragraph" w:styleId="Balonteksts">
    <w:name w:val="Balloon Text"/>
    <w:basedOn w:val="Parasts"/>
    <w:link w:val="BalontekstsRakstz"/>
    <w:uiPriority w:val="99"/>
    <w:semiHidden/>
    <w:unhideWhenUsed/>
    <w:rsid w:val="008E5646"/>
    <w:pPr>
      <w:spacing w:after="0" w:line="240" w:lineRule="auto"/>
    </w:pPr>
    <w:rPr>
      <w:rFonts w:ascii="Segoe UI" w:hAnsi="Segoe UI" w:cs="Segoe UI"/>
      <w:sz w:val="18"/>
      <w:szCs w:val="18"/>
    </w:rPr>
  </w:style>
  <w:style w:type="character" w:customStyle="1" w:styleId="BalontekstsRakstz">
    <w:name w:val="Balonteksts Rakstz."/>
    <w:link w:val="Balonteksts"/>
    <w:uiPriority w:val="99"/>
    <w:semiHidden/>
    <w:rsid w:val="008E5646"/>
    <w:rPr>
      <w:rFonts w:ascii="Segoe UI" w:hAnsi="Segoe UI" w:cs="Segoe UI"/>
      <w:sz w:val="18"/>
      <w:szCs w:val="18"/>
    </w:rPr>
  </w:style>
  <w:style w:type="character" w:styleId="Komentraatsauce">
    <w:name w:val="annotation reference"/>
    <w:uiPriority w:val="99"/>
    <w:unhideWhenUsed/>
    <w:rsid w:val="0086260A"/>
    <w:rPr>
      <w:sz w:val="16"/>
      <w:szCs w:val="16"/>
    </w:rPr>
  </w:style>
  <w:style w:type="paragraph" w:styleId="Komentrateksts">
    <w:name w:val="annotation text"/>
    <w:basedOn w:val="Parasts"/>
    <w:link w:val="KomentratekstsRakstz"/>
    <w:uiPriority w:val="99"/>
    <w:unhideWhenUsed/>
    <w:rsid w:val="0086260A"/>
    <w:pPr>
      <w:spacing w:line="240" w:lineRule="auto"/>
    </w:pPr>
    <w:rPr>
      <w:sz w:val="20"/>
      <w:szCs w:val="20"/>
    </w:rPr>
  </w:style>
  <w:style w:type="character" w:customStyle="1" w:styleId="KomentratekstsRakstz">
    <w:name w:val="Komentāra teksts Rakstz."/>
    <w:link w:val="Komentrateksts"/>
    <w:uiPriority w:val="99"/>
    <w:rsid w:val="0086260A"/>
    <w:rPr>
      <w:sz w:val="20"/>
      <w:szCs w:val="20"/>
    </w:rPr>
  </w:style>
  <w:style w:type="paragraph" w:styleId="Komentratma">
    <w:name w:val="annotation subject"/>
    <w:basedOn w:val="Komentrateksts"/>
    <w:next w:val="Komentrateksts"/>
    <w:link w:val="KomentratmaRakstz"/>
    <w:uiPriority w:val="99"/>
    <w:semiHidden/>
    <w:unhideWhenUsed/>
    <w:rsid w:val="0086260A"/>
    <w:rPr>
      <w:b/>
      <w:bCs/>
    </w:rPr>
  </w:style>
  <w:style w:type="character" w:customStyle="1" w:styleId="KomentratmaRakstz">
    <w:name w:val="Komentāra tēma Rakstz."/>
    <w:link w:val="Komentratma"/>
    <w:uiPriority w:val="99"/>
    <w:semiHidden/>
    <w:rsid w:val="0086260A"/>
    <w:rPr>
      <w:b/>
      <w:bCs/>
      <w:sz w:val="20"/>
      <w:szCs w:val="20"/>
    </w:rPr>
  </w:style>
  <w:style w:type="paragraph" w:styleId="Prskatjums">
    <w:name w:val="Revision"/>
    <w:hidden/>
    <w:uiPriority w:val="99"/>
    <w:semiHidden/>
    <w:rsid w:val="00B20A5F"/>
    <w:rPr>
      <w:sz w:val="22"/>
      <w:szCs w:val="22"/>
      <w:lang w:eastAsia="en-US"/>
    </w:rPr>
  </w:style>
  <w:style w:type="character" w:customStyle="1" w:styleId="Virsraksts2Rakstz">
    <w:name w:val="Virsraksts 2 Rakstz."/>
    <w:link w:val="Virsraksts2"/>
    <w:uiPriority w:val="9"/>
    <w:rsid w:val="002273F5"/>
    <w:rPr>
      <w:rFonts w:ascii="Calibri Light" w:eastAsia="Times New Roman" w:hAnsi="Calibri Light" w:cs="Times New Roman"/>
      <w:color w:val="2E74B5"/>
      <w:sz w:val="26"/>
      <w:szCs w:val="26"/>
    </w:rPr>
  </w:style>
  <w:style w:type="character" w:customStyle="1" w:styleId="Virsraksts3Rakstz">
    <w:name w:val="Virsraksts 3 Rakstz."/>
    <w:link w:val="Virsraksts3"/>
    <w:uiPriority w:val="9"/>
    <w:semiHidden/>
    <w:rsid w:val="00FA6EF7"/>
    <w:rPr>
      <w:rFonts w:ascii="Calibri Light" w:eastAsia="Times New Roman" w:hAnsi="Calibri Light" w:cs="Times New Roman"/>
      <w:b/>
      <w:bCs/>
      <w:sz w:val="26"/>
      <w:szCs w:val="26"/>
      <w:lang w:eastAsia="en-US"/>
    </w:rPr>
  </w:style>
  <w:style w:type="paragraph" w:styleId="Parakstszemobjekta">
    <w:name w:val="caption"/>
    <w:basedOn w:val="Parasts"/>
    <w:next w:val="Parasts"/>
    <w:uiPriority w:val="35"/>
    <w:unhideWhenUsed/>
    <w:qFormat/>
    <w:rsid w:val="006807E0"/>
    <w:rPr>
      <w:b/>
      <w:bCs/>
      <w:sz w:val="20"/>
      <w:szCs w:val="20"/>
    </w:rPr>
  </w:style>
  <w:style w:type="character" w:customStyle="1" w:styleId="apple-converted-space">
    <w:name w:val="apple-converted-space"/>
    <w:rsid w:val="00CE579A"/>
  </w:style>
  <w:style w:type="character" w:styleId="Hipersaite">
    <w:name w:val="Hyperlink"/>
    <w:uiPriority w:val="99"/>
    <w:unhideWhenUsed/>
    <w:rsid w:val="00213EE6"/>
    <w:rPr>
      <w:color w:val="0563C1"/>
      <w:u w:val="single"/>
    </w:rPr>
  </w:style>
  <w:style w:type="paragraph" w:customStyle="1" w:styleId="Normal1">
    <w:name w:val="Normal1"/>
    <w:basedOn w:val="Parasts"/>
    <w:rsid w:val="00051B6B"/>
    <w:pPr>
      <w:spacing w:before="100" w:beforeAutospacing="1" w:after="100" w:afterAutospacing="1" w:line="240" w:lineRule="auto"/>
    </w:pPr>
    <w:rPr>
      <w:rFonts w:ascii="Times New Roman" w:eastAsia="Times New Roman" w:hAnsi="Times New Roman"/>
      <w:sz w:val="24"/>
      <w:szCs w:val="24"/>
      <w:lang w:eastAsia="lv-LV"/>
    </w:rPr>
  </w:style>
  <w:style w:type="paragraph" w:styleId="Vresteksts">
    <w:name w:val="footnote text"/>
    <w:aliases w:val="Footnote,Fußnote,Footnote Text Char Char,Footnote Text Char1 Char Char,Footnote Text Char Char Char Char,Footnote Text Char1 Char Char1 Char Char,Footnote Text Char Char Char Char Char Char,f,Footnote Text Char1"/>
    <w:basedOn w:val="Parasts"/>
    <w:link w:val="VrestekstsRakstz"/>
    <w:uiPriority w:val="99"/>
    <w:unhideWhenUsed/>
    <w:qFormat/>
    <w:rsid w:val="004B4373"/>
    <w:pPr>
      <w:spacing w:after="0" w:line="240" w:lineRule="auto"/>
    </w:pPr>
    <w:rPr>
      <w:sz w:val="20"/>
      <w:szCs w:val="20"/>
    </w:rPr>
  </w:style>
  <w:style w:type="character" w:customStyle="1" w:styleId="VrestekstsRakstz">
    <w:name w:val="Vēres teksts Rakstz."/>
    <w:aliases w:val="Footnote Rakstz.,Fußnote Rakstz.,Footnote Text Char Char Rakstz.,Footnote Text Char1 Char Char Rakstz.,Footnote Text Char Char Char Char Rakstz.,Footnote Text Char1 Char Char1 Char Char Rakstz.,f Rakstz.,Footnote Text Char1 Rakstz."/>
    <w:link w:val="Vresteksts"/>
    <w:uiPriority w:val="99"/>
    <w:qFormat/>
    <w:rsid w:val="004B4373"/>
    <w:rPr>
      <w:lang w:eastAsia="en-US"/>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F620BE"/>
    <w:rPr>
      <w:vertAlign w:val="superscript"/>
    </w:rPr>
  </w:style>
  <w:style w:type="paragraph" w:styleId="Bezatstarpm">
    <w:name w:val="No Spacing"/>
    <w:uiPriority w:val="1"/>
    <w:qFormat/>
    <w:rsid w:val="00ED1226"/>
    <w:rPr>
      <w:rFonts w:cs="Calibri"/>
      <w:color w:val="000000"/>
      <w:sz w:val="22"/>
      <w:szCs w:val="22"/>
      <w:lang w:eastAsia="en-US"/>
    </w:rPr>
  </w:style>
  <w:style w:type="character" w:styleId="Izteiksmgs">
    <w:name w:val="Strong"/>
    <w:uiPriority w:val="22"/>
    <w:qFormat/>
    <w:rsid w:val="002E5D39"/>
    <w:rPr>
      <w:b/>
      <w:bCs/>
    </w:rPr>
  </w:style>
  <w:style w:type="character" w:customStyle="1" w:styleId="hps">
    <w:name w:val="hps"/>
    <w:rsid w:val="0056770E"/>
  </w:style>
  <w:style w:type="paragraph" w:styleId="Paraststmeklis">
    <w:name w:val="Normal (Web)"/>
    <w:basedOn w:val="Parasts"/>
    <w:rsid w:val="003E7A4E"/>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Virsraksts1Rakstz">
    <w:name w:val="Virsraksts 1 Rakstz."/>
    <w:link w:val="Virsraksts1"/>
    <w:uiPriority w:val="9"/>
    <w:rsid w:val="00613E4B"/>
    <w:rPr>
      <w:rFonts w:ascii="Calibri Light" w:eastAsia="Times New Roman" w:hAnsi="Calibri Light" w:cs="Times New Roman"/>
      <w:b/>
      <w:bCs/>
      <w:kern w:val="32"/>
      <w:sz w:val="32"/>
      <w:szCs w:val="32"/>
      <w:lang w:eastAsia="en-US"/>
    </w:rPr>
  </w:style>
  <w:style w:type="character" w:styleId="Izmantotahipersaite">
    <w:name w:val="FollowedHyperlink"/>
    <w:uiPriority w:val="99"/>
    <w:semiHidden/>
    <w:unhideWhenUsed/>
    <w:rsid w:val="00147AF8"/>
    <w:rPr>
      <w:color w:val="954F72"/>
      <w:u w:val="single"/>
    </w:rPr>
  </w:style>
  <w:style w:type="paragraph" w:styleId="Sarakstaaizzme">
    <w:name w:val="List Bullet"/>
    <w:basedOn w:val="Parasts"/>
    <w:uiPriority w:val="99"/>
    <w:unhideWhenUsed/>
    <w:rsid w:val="00E7690E"/>
    <w:pPr>
      <w:numPr>
        <w:numId w:val="8"/>
      </w:numPr>
      <w:contextualSpacing/>
    </w:pPr>
  </w:style>
  <w:style w:type="character" w:customStyle="1" w:styleId="Neatrisintapieminana1">
    <w:name w:val="Neatrisināta pieminēšana1"/>
    <w:uiPriority w:val="99"/>
    <w:semiHidden/>
    <w:unhideWhenUsed/>
    <w:rsid w:val="00512A17"/>
    <w:rPr>
      <w:color w:val="605E5C"/>
      <w:shd w:val="clear" w:color="auto" w:fill="E1DFDD"/>
    </w:rPr>
  </w:style>
  <w:style w:type="character" w:customStyle="1" w:styleId="normaltextrun">
    <w:name w:val="normaltextrun"/>
    <w:basedOn w:val="Noklusjumarindkopasfonts"/>
    <w:rsid w:val="0033089E"/>
  </w:style>
  <w:style w:type="character" w:customStyle="1" w:styleId="eop">
    <w:name w:val="eop"/>
    <w:basedOn w:val="Noklusjumarindkopasfonts"/>
    <w:rsid w:val="0033089E"/>
  </w:style>
  <w:style w:type="paragraph" w:customStyle="1" w:styleId="CharCharCharChar">
    <w:name w:val="Char Char Char Char"/>
    <w:aliases w:val="Char2"/>
    <w:basedOn w:val="Parasts"/>
    <w:next w:val="Parasts"/>
    <w:link w:val="Vresatsauce"/>
    <w:uiPriority w:val="99"/>
    <w:rsid w:val="00261119"/>
    <w:pPr>
      <w:spacing w:line="240" w:lineRule="exact"/>
      <w:jc w:val="both"/>
      <w:textAlignment w:val="baseline"/>
    </w:pPr>
    <w:rPr>
      <w:sz w:val="20"/>
      <w:szCs w:val="20"/>
      <w:vertAlign w:val="superscript"/>
      <w:lang w:eastAsia="lv-LV"/>
    </w:rPr>
  </w:style>
  <w:style w:type="character" w:customStyle="1" w:styleId="cf01">
    <w:name w:val="cf01"/>
    <w:basedOn w:val="Noklusjumarindkopasfonts"/>
    <w:rsid w:val="004B52D5"/>
    <w:rPr>
      <w:rFonts w:ascii="Segoe UI" w:hAnsi="Segoe UI" w:cs="Segoe UI" w:hint="default"/>
      <w:color w:val="212529"/>
      <w:sz w:val="18"/>
      <w:szCs w:val="18"/>
      <w:shd w:val="clear" w:color="auto" w:fill="FFFFFF"/>
    </w:rPr>
  </w:style>
  <w:style w:type="paragraph" w:customStyle="1" w:styleId="pf0">
    <w:name w:val="pf0"/>
    <w:basedOn w:val="Parasts"/>
    <w:rsid w:val="00B0261E"/>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cf11">
    <w:name w:val="cf11"/>
    <w:basedOn w:val="Noklusjumarindkopasfonts"/>
    <w:rsid w:val="00B0261E"/>
    <w:rPr>
      <w:rFonts w:ascii="Segoe UI" w:hAnsi="Segoe UI" w:cs="Segoe UI" w:hint="default"/>
      <w:sz w:val="18"/>
      <w:szCs w:val="18"/>
    </w:rPr>
  </w:style>
  <w:style w:type="numbering" w:customStyle="1" w:styleId="CurrentList1">
    <w:name w:val="Current List1"/>
    <w:uiPriority w:val="99"/>
    <w:rsid w:val="00F26C97"/>
    <w:pPr>
      <w:numPr>
        <w:numId w:val="20"/>
      </w:numPr>
    </w:pPr>
  </w:style>
  <w:style w:type="table" w:styleId="Reatabula1gaia-izclums1">
    <w:name w:val="Grid Table 1 Light Accent 1"/>
    <w:basedOn w:val="Parastatabula"/>
    <w:uiPriority w:val="46"/>
    <w:rsid w:val="002A63A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eatabula1gaia-izclums5">
    <w:name w:val="Grid Table 1 Light Accent 5"/>
    <w:basedOn w:val="Parastatabula"/>
    <w:uiPriority w:val="46"/>
    <w:rsid w:val="002A63AD"/>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Piemint1">
    <w:name w:val="Pieminēt1"/>
    <w:basedOn w:val="Noklusjumarindkopasfonts"/>
    <w:uiPriority w:val="99"/>
    <w:unhideWhenUsed/>
    <w:rsid w:val="00B0350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98016">
      <w:bodyDiv w:val="1"/>
      <w:marLeft w:val="0"/>
      <w:marRight w:val="0"/>
      <w:marTop w:val="0"/>
      <w:marBottom w:val="0"/>
      <w:divBdr>
        <w:top w:val="none" w:sz="0" w:space="0" w:color="auto"/>
        <w:left w:val="none" w:sz="0" w:space="0" w:color="auto"/>
        <w:bottom w:val="none" w:sz="0" w:space="0" w:color="auto"/>
        <w:right w:val="none" w:sz="0" w:space="0" w:color="auto"/>
      </w:divBdr>
    </w:div>
    <w:div w:id="92164242">
      <w:bodyDiv w:val="1"/>
      <w:marLeft w:val="0"/>
      <w:marRight w:val="0"/>
      <w:marTop w:val="0"/>
      <w:marBottom w:val="0"/>
      <w:divBdr>
        <w:top w:val="none" w:sz="0" w:space="0" w:color="auto"/>
        <w:left w:val="none" w:sz="0" w:space="0" w:color="auto"/>
        <w:bottom w:val="none" w:sz="0" w:space="0" w:color="auto"/>
        <w:right w:val="none" w:sz="0" w:space="0" w:color="auto"/>
      </w:divBdr>
    </w:div>
    <w:div w:id="106045103">
      <w:bodyDiv w:val="1"/>
      <w:marLeft w:val="0"/>
      <w:marRight w:val="0"/>
      <w:marTop w:val="0"/>
      <w:marBottom w:val="0"/>
      <w:divBdr>
        <w:top w:val="none" w:sz="0" w:space="0" w:color="auto"/>
        <w:left w:val="none" w:sz="0" w:space="0" w:color="auto"/>
        <w:bottom w:val="none" w:sz="0" w:space="0" w:color="auto"/>
        <w:right w:val="none" w:sz="0" w:space="0" w:color="auto"/>
      </w:divBdr>
      <w:divsChild>
        <w:div w:id="433093744">
          <w:marLeft w:val="0"/>
          <w:marRight w:val="0"/>
          <w:marTop w:val="0"/>
          <w:marBottom w:val="0"/>
          <w:divBdr>
            <w:top w:val="none" w:sz="0" w:space="0" w:color="auto"/>
            <w:left w:val="none" w:sz="0" w:space="0" w:color="auto"/>
            <w:bottom w:val="none" w:sz="0" w:space="0" w:color="auto"/>
            <w:right w:val="none" w:sz="0" w:space="0" w:color="auto"/>
          </w:divBdr>
          <w:divsChild>
            <w:div w:id="159276551">
              <w:marLeft w:val="0"/>
              <w:marRight w:val="0"/>
              <w:marTop w:val="0"/>
              <w:marBottom w:val="0"/>
              <w:divBdr>
                <w:top w:val="none" w:sz="0" w:space="0" w:color="auto"/>
                <w:left w:val="none" w:sz="0" w:space="0" w:color="auto"/>
                <w:bottom w:val="none" w:sz="0" w:space="0" w:color="auto"/>
                <w:right w:val="none" w:sz="0" w:space="0" w:color="auto"/>
              </w:divBdr>
            </w:div>
            <w:div w:id="211579259">
              <w:marLeft w:val="0"/>
              <w:marRight w:val="0"/>
              <w:marTop w:val="0"/>
              <w:marBottom w:val="0"/>
              <w:divBdr>
                <w:top w:val="none" w:sz="0" w:space="0" w:color="auto"/>
                <w:left w:val="none" w:sz="0" w:space="0" w:color="auto"/>
                <w:bottom w:val="none" w:sz="0" w:space="0" w:color="auto"/>
                <w:right w:val="none" w:sz="0" w:space="0" w:color="auto"/>
              </w:divBdr>
            </w:div>
            <w:div w:id="245964765">
              <w:marLeft w:val="0"/>
              <w:marRight w:val="0"/>
              <w:marTop w:val="0"/>
              <w:marBottom w:val="0"/>
              <w:divBdr>
                <w:top w:val="none" w:sz="0" w:space="0" w:color="auto"/>
                <w:left w:val="none" w:sz="0" w:space="0" w:color="auto"/>
                <w:bottom w:val="none" w:sz="0" w:space="0" w:color="auto"/>
                <w:right w:val="none" w:sz="0" w:space="0" w:color="auto"/>
              </w:divBdr>
            </w:div>
            <w:div w:id="288320868">
              <w:marLeft w:val="0"/>
              <w:marRight w:val="0"/>
              <w:marTop w:val="0"/>
              <w:marBottom w:val="0"/>
              <w:divBdr>
                <w:top w:val="none" w:sz="0" w:space="0" w:color="auto"/>
                <w:left w:val="none" w:sz="0" w:space="0" w:color="auto"/>
                <w:bottom w:val="none" w:sz="0" w:space="0" w:color="auto"/>
                <w:right w:val="none" w:sz="0" w:space="0" w:color="auto"/>
              </w:divBdr>
            </w:div>
            <w:div w:id="366763982">
              <w:marLeft w:val="0"/>
              <w:marRight w:val="0"/>
              <w:marTop w:val="0"/>
              <w:marBottom w:val="0"/>
              <w:divBdr>
                <w:top w:val="none" w:sz="0" w:space="0" w:color="auto"/>
                <w:left w:val="none" w:sz="0" w:space="0" w:color="auto"/>
                <w:bottom w:val="none" w:sz="0" w:space="0" w:color="auto"/>
                <w:right w:val="none" w:sz="0" w:space="0" w:color="auto"/>
              </w:divBdr>
            </w:div>
            <w:div w:id="743798902">
              <w:marLeft w:val="0"/>
              <w:marRight w:val="0"/>
              <w:marTop w:val="0"/>
              <w:marBottom w:val="0"/>
              <w:divBdr>
                <w:top w:val="none" w:sz="0" w:space="0" w:color="auto"/>
                <w:left w:val="none" w:sz="0" w:space="0" w:color="auto"/>
                <w:bottom w:val="none" w:sz="0" w:space="0" w:color="auto"/>
                <w:right w:val="none" w:sz="0" w:space="0" w:color="auto"/>
              </w:divBdr>
            </w:div>
            <w:div w:id="848984410">
              <w:marLeft w:val="0"/>
              <w:marRight w:val="0"/>
              <w:marTop w:val="0"/>
              <w:marBottom w:val="0"/>
              <w:divBdr>
                <w:top w:val="none" w:sz="0" w:space="0" w:color="auto"/>
                <w:left w:val="none" w:sz="0" w:space="0" w:color="auto"/>
                <w:bottom w:val="none" w:sz="0" w:space="0" w:color="auto"/>
                <w:right w:val="none" w:sz="0" w:space="0" w:color="auto"/>
              </w:divBdr>
            </w:div>
            <w:div w:id="935551299">
              <w:marLeft w:val="0"/>
              <w:marRight w:val="0"/>
              <w:marTop w:val="0"/>
              <w:marBottom w:val="0"/>
              <w:divBdr>
                <w:top w:val="none" w:sz="0" w:space="0" w:color="auto"/>
                <w:left w:val="none" w:sz="0" w:space="0" w:color="auto"/>
                <w:bottom w:val="none" w:sz="0" w:space="0" w:color="auto"/>
                <w:right w:val="none" w:sz="0" w:space="0" w:color="auto"/>
              </w:divBdr>
            </w:div>
            <w:div w:id="1182940085">
              <w:marLeft w:val="0"/>
              <w:marRight w:val="0"/>
              <w:marTop w:val="0"/>
              <w:marBottom w:val="0"/>
              <w:divBdr>
                <w:top w:val="none" w:sz="0" w:space="0" w:color="auto"/>
                <w:left w:val="none" w:sz="0" w:space="0" w:color="auto"/>
                <w:bottom w:val="none" w:sz="0" w:space="0" w:color="auto"/>
                <w:right w:val="none" w:sz="0" w:space="0" w:color="auto"/>
              </w:divBdr>
            </w:div>
            <w:div w:id="1523477855">
              <w:marLeft w:val="0"/>
              <w:marRight w:val="0"/>
              <w:marTop w:val="0"/>
              <w:marBottom w:val="0"/>
              <w:divBdr>
                <w:top w:val="none" w:sz="0" w:space="0" w:color="auto"/>
                <w:left w:val="none" w:sz="0" w:space="0" w:color="auto"/>
                <w:bottom w:val="none" w:sz="0" w:space="0" w:color="auto"/>
                <w:right w:val="none" w:sz="0" w:space="0" w:color="auto"/>
              </w:divBdr>
            </w:div>
            <w:div w:id="1975788324">
              <w:marLeft w:val="0"/>
              <w:marRight w:val="0"/>
              <w:marTop w:val="0"/>
              <w:marBottom w:val="0"/>
              <w:divBdr>
                <w:top w:val="none" w:sz="0" w:space="0" w:color="auto"/>
                <w:left w:val="none" w:sz="0" w:space="0" w:color="auto"/>
                <w:bottom w:val="none" w:sz="0" w:space="0" w:color="auto"/>
                <w:right w:val="none" w:sz="0" w:space="0" w:color="auto"/>
              </w:divBdr>
            </w:div>
          </w:divsChild>
        </w:div>
        <w:div w:id="1144853459">
          <w:marLeft w:val="0"/>
          <w:marRight w:val="0"/>
          <w:marTop w:val="0"/>
          <w:marBottom w:val="0"/>
          <w:divBdr>
            <w:top w:val="none" w:sz="0" w:space="0" w:color="auto"/>
            <w:left w:val="none" w:sz="0" w:space="0" w:color="auto"/>
            <w:bottom w:val="none" w:sz="0" w:space="0" w:color="auto"/>
            <w:right w:val="none" w:sz="0" w:space="0" w:color="auto"/>
          </w:divBdr>
          <w:divsChild>
            <w:div w:id="7591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2464">
      <w:bodyDiv w:val="1"/>
      <w:marLeft w:val="0"/>
      <w:marRight w:val="0"/>
      <w:marTop w:val="0"/>
      <w:marBottom w:val="0"/>
      <w:divBdr>
        <w:top w:val="none" w:sz="0" w:space="0" w:color="auto"/>
        <w:left w:val="none" w:sz="0" w:space="0" w:color="auto"/>
        <w:bottom w:val="none" w:sz="0" w:space="0" w:color="auto"/>
        <w:right w:val="none" w:sz="0" w:space="0" w:color="auto"/>
      </w:divBdr>
    </w:div>
    <w:div w:id="164906805">
      <w:bodyDiv w:val="1"/>
      <w:marLeft w:val="0"/>
      <w:marRight w:val="0"/>
      <w:marTop w:val="0"/>
      <w:marBottom w:val="0"/>
      <w:divBdr>
        <w:top w:val="none" w:sz="0" w:space="0" w:color="auto"/>
        <w:left w:val="none" w:sz="0" w:space="0" w:color="auto"/>
        <w:bottom w:val="none" w:sz="0" w:space="0" w:color="auto"/>
        <w:right w:val="none" w:sz="0" w:space="0" w:color="auto"/>
      </w:divBdr>
    </w:div>
    <w:div w:id="166334943">
      <w:bodyDiv w:val="1"/>
      <w:marLeft w:val="0"/>
      <w:marRight w:val="0"/>
      <w:marTop w:val="0"/>
      <w:marBottom w:val="0"/>
      <w:divBdr>
        <w:top w:val="none" w:sz="0" w:space="0" w:color="auto"/>
        <w:left w:val="none" w:sz="0" w:space="0" w:color="auto"/>
        <w:bottom w:val="none" w:sz="0" w:space="0" w:color="auto"/>
        <w:right w:val="none" w:sz="0" w:space="0" w:color="auto"/>
      </w:divBdr>
    </w:div>
    <w:div w:id="166990670">
      <w:bodyDiv w:val="1"/>
      <w:marLeft w:val="0"/>
      <w:marRight w:val="0"/>
      <w:marTop w:val="0"/>
      <w:marBottom w:val="0"/>
      <w:divBdr>
        <w:top w:val="none" w:sz="0" w:space="0" w:color="auto"/>
        <w:left w:val="none" w:sz="0" w:space="0" w:color="auto"/>
        <w:bottom w:val="none" w:sz="0" w:space="0" w:color="auto"/>
        <w:right w:val="none" w:sz="0" w:space="0" w:color="auto"/>
      </w:divBdr>
    </w:div>
    <w:div w:id="167717424">
      <w:bodyDiv w:val="1"/>
      <w:marLeft w:val="0"/>
      <w:marRight w:val="0"/>
      <w:marTop w:val="0"/>
      <w:marBottom w:val="0"/>
      <w:divBdr>
        <w:top w:val="none" w:sz="0" w:space="0" w:color="auto"/>
        <w:left w:val="none" w:sz="0" w:space="0" w:color="auto"/>
        <w:bottom w:val="none" w:sz="0" w:space="0" w:color="auto"/>
        <w:right w:val="none" w:sz="0" w:space="0" w:color="auto"/>
      </w:divBdr>
    </w:div>
    <w:div w:id="219366920">
      <w:bodyDiv w:val="1"/>
      <w:marLeft w:val="0"/>
      <w:marRight w:val="0"/>
      <w:marTop w:val="0"/>
      <w:marBottom w:val="0"/>
      <w:divBdr>
        <w:top w:val="none" w:sz="0" w:space="0" w:color="auto"/>
        <w:left w:val="none" w:sz="0" w:space="0" w:color="auto"/>
        <w:bottom w:val="none" w:sz="0" w:space="0" w:color="auto"/>
        <w:right w:val="none" w:sz="0" w:space="0" w:color="auto"/>
      </w:divBdr>
      <w:divsChild>
        <w:div w:id="182331988">
          <w:marLeft w:val="0"/>
          <w:marRight w:val="0"/>
          <w:marTop w:val="0"/>
          <w:marBottom w:val="0"/>
          <w:divBdr>
            <w:top w:val="none" w:sz="0" w:space="0" w:color="auto"/>
            <w:left w:val="none" w:sz="0" w:space="0" w:color="auto"/>
            <w:bottom w:val="none" w:sz="0" w:space="0" w:color="auto"/>
            <w:right w:val="none" w:sz="0" w:space="0" w:color="auto"/>
          </w:divBdr>
          <w:divsChild>
            <w:div w:id="193616333">
              <w:marLeft w:val="0"/>
              <w:marRight w:val="0"/>
              <w:marTop w:val="0"/>
              <w:marBottom w:val="0"/>
              <w:divBdr>
                <w:top w:val="none" w:sz="0" w:space="0" w:color="auto"/>
                <w:left w:val="none" w:sz="0" w:space="0" w:color="auto"/>
                <w:bottom w:val="none" w:sz="0" w:space="0" w:color="auto"/>
                <w:right w:val="none" w:sz="0" w:space="0" w:color="auto"/>
              </w:divBdr>
            </w:div>
            <w:div w:id="231963156">
              <w:marLeft w:val="0"/>
              <w:marRight w:val="0"/>
              <w:marTop w:val="0"/>
              <w:marBottom w:val="0"/>
              <w:divBdr>
                <w:top w:val="none" w:sz="0" w:space="0" w:color="auto"/>
                <w:left w:val="none" w:sz="0" w:space="0" w:color="auto"/>
                <w:bottom w:val="none" w:sz="0" w:space="0" w:color="auto"/>
                <w:right w:val="none" w:sz="0" w:space="0" w:color="auto"/>
              </w:divBdr>
            </w:div>
            <w:div w:id="243880843">
              <w:marLeft w:val="0"/>
              <w:marRight w:val="0"/>
              <w:marTop w:val="0"/>
              <w:marBottom w:val="0"/>
              <w:divBdr>
                <w:top w:val="none" w:sz="0" w:space="0" w:color="auto"/>
                <w:left w:val="none" w:sz="0" w:space="0" w:color="auto"/>
                <w:bottom w:val="none" w:sz="0" w:space="0" w:color="auto"/>
                <w:right w:val="none" w:sz="0" w:space="0" w:color="auto"/>
              </w:divBdr>
            </w:div>
            <w:div w:id="346518908">
              <w:marLeft w:val="0"/>
              <w:marRight w:val="0"/>
              <w:marTop w:val="0"/>
              <w:marBottom w:val="0"/>
              <w:divBdr>
                <w:top w:val="none" w:sz="0" w:space="0" w:color="auto"/>
                <w:left w:val="none" w:sz="0" w:space="0" w:color="auto"/>
                <w:bottom w:val="none" w:sz="0" w:space="0" w:color="auto"/>
                <w:right w:val="none" w:sz="0" w:space="0" w:color="auto"/>
              </w:divBdr>
            </w:div>
            <w:div w:id="474223294">
              <w:marLeft w:val="0"/>
              <w:marRight w:val="0"/>
              <w:marTop w:val="0"/>
              <w:marBottom w:val="0"/>
              <w:divBdr>
                <w:top w:val="none" w:sz="0" w:space="0" w:color="auto"/>
                <w:left w:val="none" w:sz="0" w:space="0" w:color="auto"/>
                <w:bottom w:val="none" w:sz="0" w:space="0" w:color="auto"/>
                <w:right w:val="none" w:sz="0" w:space="0" w:color="auto"/>
              </w:divBdr>
            </w:div>
            <w:div w:id="573321791">
              <w:marLeft w:val="0"/>
              <w:marRight w:val="0"/>
              <w:marTop w:val="0"/>
              <w:marBottom w:val="0"/>
              <w:divBdr>
                <w:top w:val="none" w:sz="0" w:space="0" w:color="auto"/>
                <w:left w:val="none" w:sz="0" w:space="0" w:color="auto"/>
                <w:bottom w:val="none" w:sz="0" w:space="0" w:color="auto"/>
                <w:right w:val="none" w:sz="0" w:space="0" w:color="auto"/>
              </w:divBdr>
            </w:div>
            <w:div w:id="575746187">
              <w:marLeft w:val="0"/>
              <w:marRight w:val="0"/>
              <w:marTop w:val="0"/>
              <w:marBottom w:val="0"/>
              <w:divBdr>
                <w:top w:val="none" w:sz="0" w:space="0" w:color="auto"/>
                <w:left w:val="none" w:sz="0" w:space="0" w:color="auto"/>
                <w:bottom w:val="none" w:sz="0" w:space="0" w:color="auto"/>
                <w:right w:val="none" w:sz="0" w:space="0" w:color="auto"/>
              </w:divBdr>
            </w:div>
            <w:div w:id="870144837">
              <w:marLeft w:val="0"/>
              <w:marRight w:val="0"/>
              <w:marTop w:val="0"/>
              <w:marBottom w:val="0"/>
              <w:divBdr>
                <w:top w:val="none" w:sz="0" w:space="0" w:color="auto"/>
                <w:left w:val="none" w:sz="0" w:space="0" w:color="auto"/>
                <w:bottom w:val="none" w:sz="0" w:space="0" w:color="auto"/>
                <w:right w:val="none" w:sz="0" w:space="0" w:color="auto"/>
              </w:divBdr>
            </w:div>
            <w:div w:id="1115055135">
              <w:marLeft w:val="0"/>
              <w:marRight w:val="0"/>
              <w:marTop w:val="0"/>
              <w:marBottom w:val="0"/>
              <w:divBdr>
                <w:top w:val="none" w:sz="0" w:space="0" w:color="auto"/>
                <w:left w:val="none" w:sz="0" w:space="0" w:color="auto"/>
                <w:bottom w:val="none" w:sz="0" w:space="0" w:color="auto"/>
                <w:right w:val="none" w:sz="0" w:space="0" w:color="auto"/>
              </w:divBdr>
            </w:div>
            <w:div w:id="1176195000">
              <w:marLeft w:val="0"/>
              <w:marRight w:val="0"/>
              <w:marTop w:val="0"/>
              <w:marBottom w:val="0"/>
              <w:divBdr>
                <w:top w:val="none" w:sz="0" w:space="0" w:color="auto"/>
                <w:left w:val="none" w:sz="0" w:space="0" w:color="auto"/>
                <w:bottom w:val="none" w:sz="0" w:space="0" w:color="auto"/>
                <w:right w:val="none" w:sz="0" w:space="0" w:color="auto"/>
              </w:divBdr>
            </w:div>
            <w:div w:id="1353260337">
              <w:marLeft w:val="0"/>
              <w:marRight w:val="0"/>
              <w:marTop w:val="0"/>
              <w:marBottom w:val="0"/>
              <w:divBdr>
                <w:top w:val="none" w:sz="0" w:space="0" w:color="auto"/>
                <w:left w:val="none" w:sz="0" w:space="0" w:color="auto"/>
                <w:bottom w:val="none" w:sz="0" w:space="0" w:color="auto"/>
                <w:right w:val="none" w:sz="0" w:space="0" w:color="auto"/>
              </w:divBdr>
            </w:div>
            <w:div w:id="1622761559">
              <w:marLeft w:val="0"/>
              <w:marRight w:val="0"/>
              <w:marTop w:val="0"/>
              <w:marBottom w:val="0"/>
              <w:divBdr>
                <w:top w:val="none" w:sz="0" w:space="0" w:color="auto"/>
                <w:left w:val="none" w:sz="0" w:space="0" w:color="auto"/>
                <w:bottom w:val="none" w:sz="0" w:space="0" w:color="auto"/>
                <w:right w:val="none" w:sz="0" w:space="0" w:color="auto"/>
              </w:divBdr>
            </w:div>
            <w:div w:id="1648511922">
              <w:marLeft w:val="0"/>
              <w:marRight w:val="0"/>
              <w:marTop w:val="0"/>
              <w:marBottom w:val="0"/>
              <w:divBdr>
                <w:top w:val="none" w:sz="0" w:space="0" w:color="auto"/>
                <w:left w:val="none" w:sz="0" w:space="0" w:color="auto"/>
                <w:bottom w:val="none" w:sz="0" w:space="0" w:color="auto"/>
                <w:right w:val="none" w:sz="0" w:space="0" w:color="auto"/>
              </w:divBdr>
            </w:div>
            <w:div w:id="1851526599">
              <w:marLeft w:val="0"/>
              <w:marRight w:val="0"/>
              <w:marTop w:val="0"/>
              <w:marBottom w:val="0"/>
              <w:divBdr>
                <w:top w:val="none" w:sz="0" w:space="0" w:color="auto"/>
                <w:left w:val="none" w:sz="0" w:space="0" w:color="auto"/>
                <w:bottom w:val="none" w:sz="0" w:space="0" w:color="auto"/>
                <w:right w:val="none" w:sz="0" w:space="0" w:color="auto"/>
              </w:divBdr>
            </w:div>
          </w:divsChild>
        </w:div>
        <w:div w:id="1351956065">
          <w:marLeft w:val="0"/>
          <w:marRight w:val="0"/>
          <w:marTop w:val="0"/>
          <w:marBottom w:val="0"/>
          <w:divBdr>
            <w:top w:val="none" w:sz="0" w:space="0" w:color="auto"/>
            <w:left w:val="none" w:sz="0" w:space="0" w:color="auto"/>
            <w:bottom w:val="none" w:sz="0" w:space="0" w:color="auto"/>
            <w:right w:val="none" w:sz="0" w:space="0" w:color="auto"/>
          </w:divBdr>
          <w:divsChild>
            <w:div w:id="5358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1408">
      <w:bodyDiv w:val="1"/>
      <w:marLeft w:val="0"/>
      <w:marRight w:val="0"/>
      <w:marTop w:val="0"/>
      <w:marBottom w:val="0"/>
      <w:divBdr>
        <w:top w:val="none" w:sz="0" w:space="0" w:color="auto"/>
        <w:left w:val="none" w:sz="0" w:space="0" w:color="auto"/>
        <w:bottom w:val="none" w:sz="0" w:space="0" w:color="auto"/>
        <w:right w:val="none" w:sz="0" w:space="0" w:color="auto"/>
      </w:divBdr>
    </w:div>
    <w:div w:id="303514004">
      <w:bodyDiv w:val="1"/>
      <w:marLeft w:val="0"/>
      <w:marRight w:val="0"/>
      <w:marTop w:val="0"/>
      <w:marBottom w:val="0"/>
      <w:divBdr>
        <w:top w:val="none" w:sz="0" w:space="0" w:color="auto"/>
        <w:left w:val="none" w:sz="0" w:space="0" w:color="auto"/>
        <w:bottom w:val="none" w:sz="0" w:space="0" w:color="auto"/>
        <w:right w:val="none" w:sz="0" w:space="0" w:color="auto"/>
      </w:divBdr>
    </w:div>
    <w:div w:id="306710336">
      <w:bodyDiv w:val="1"/>
      <w:marLeft w:val="0"/>
      <w:marRight w:val="0"/>
      <w:marTop w:val="0"/>
      <w:marBottom w:val="0"/>
      <w:divBdr>
        <w:top w:val="none" w:sz="0" w:space="0" w:color="auto"/>
        <w:left w:val="none" w:sz="0" w:space="0" w:color="auto"/>
        <w:bottom w:val="none" w:sz="0" w:space="0" w:color="auto"/>
        <w:right w:val="none" w:sz="0" w:space="0" w:color="auto"/>
      </w:divBdr>
    </w:div>
    <w:div w:id="391927403">
      <w:bodyDiv w:val="1"/>
      <w:marLeft w:val="0"/>
      <w:marRight w:val="0"/>
      <w:marTop w:val="0"/>
      <w:marBottom w:val="0"/>
      <w:divBdr>
        <w:top w:val="none" w:sz="0" w:space="0" w:color="auto"/>
        <w:left w:val="none" w:sz="0" w:space="0" w:color="auto"/>
        <w:bottom w:val="none" w:sz="0" w:space="0" w:color="auto"/>
        <w:right w:val="none" w:sz="0" w:space="0" w:color="auto"/>
      </w:divBdr>
    </w:div>
    <w:div w:id="406267505">
      <w:bodyDiv w:val="1"/>
      <w:marLeft w:val="0"/>
      <w:marRight w:val="0"/>
      <w:marTop w:val="0"/>
      <w:marBottom w:val="0"/>
      <w:divBdr>
        <w:top w:val="none" w:sz="0" w:space="0" w:color="auto"/>
        <w:left w:val="none" w:sz="0" w:space="0" w:color="auto"/>
        <w:bottom w:val="none" w:sz="0" w:space="0" w:color="auto"/>
        <w:right w:val="none" w:sz="0" w:space="0" w:color="auto"/>
      </w:divBdr>
    </w:div>
    <w:div w:id="436605211">
      <w:bodyDiv w:val="1"/>
      <w:marLeft w:val="0"/>
      <w:marRight w:val="0"/>
      <w:marTop w:val="0"/>
      <w:marBottom w:val="0"/>
      <w:divBdr>
        <w:top w:val="none" w:sz="0" w:space="0" w:color="auto"/>
        <w:left w:val="none" w:sz="0" w:space="0" w:color="auto"/>
        <w:bottom w:val="none" w:sz="0" w:space="0" w:color="auto"/>
        <w:right w:val="none" w:sz="0" w:space="0" w:color="auto"/>
      </w:divBdr>
    </w:div>
    <w:div w:id="538933992">
      <w:bodyDiv w:val="1"/>
      <w:marLeft w:val="0"/>
      <w:marRight w:val="0"/>
      <w:marTop w:val="0"/>
      <w:marBottom w:val="0"/>
      <w:divBdr>
        <w:top w:val="none" w:sz="0" w:space="0" w:color="auto"/>
        <w:left w:val="none" w:sz="0" w:space="0" w:color="auto"/>
        <w:bottom w:val="none" w:sz="0" w:space="0" w:color="auto"/>
        <w:right w:val="none" w:sz="0" w:space="0" w:color="auto"/>
      </w:divBdr>
    </w:div>
    <w:div w:id="563369922">
      <w:bodyDiv w:val="1"/>
      <w:marLeft w:val="0"/>
      <w:marRight w:val="0"/>
      <w:marTop w:val="0"/>
      <w:marBottom w:val="0"/>
      <w:divBdr>
        <w:top w:val="none" w:sz="0" w:space="0" w:color="auto"/>
        <w:left w:val="none" w:sz="0" w:space="0" w:color="auto"/>
        <w:bottom w:val="none" w:sz="0" w:space="0" w:color="auto"/>
        <w:right w:val="none" w:sz="0" w:space="0" w:color="auto"/>
      </w:divBdr>
    </w:div>
    <w:div w:id="582955142">
      <w:bodyDiv w:val="1"/>
      <w:marLeft w:val="0"/>
      <w:marRight w:val="0"/>
      <w:marTop w:val="0"/>
      <w:marBottom w:val="0"/>
      <w:divBdr>
        <w:top w:val="none" w:sz="0" w:space="0" w:color="auto"/>
        <w:left w:val="none" w:sz="0" w:space="0" w:color="auto"/>
        <w:bottom w:val="none" w:sz="0" w:space="0" w:color="auto"/>
        <w:right w:val="none" w:sz="0" w:space="0" w:color="auto"/>
      </w:divBdr>
    </w:div>
    <w:div w:id="602227638">
      <w:bodyDiv w:val="1"/>
      <w:marLeft w:val="0"/>
      <w:marRight w:val="0"/>
      <w:marTop w:val="0"/>
      <w:marBottom w:val="0"/>
      <w:divBdr>
        <w:top w:val="none" w:sz="0" w:space="0" w:color="auto"/>
        <w:left w:val="none" w:sz="0" w:space="0" w:color="auto"/>
        <w:bottom w:val="none" w:sz="0" w:space="0" w:color="auto"/>
        <w:right w:val="none" w:sz="0" w:space="0" w:color="auto"/>
      </w:divBdr>
    </w:div>
    <w:div w:id="609630031">
      <w:bodyDiv w:val="1"/>
      <w:marLeft w:val="0"/>
      <w:marRight w:val="0"/>
      <w:marTop w:val="0"/>
      <w:marBottom w:val="0"/>
      <w:divBdr>
        <w:top w:val="none" w:sz="0" w:space="0" w:color="auto"/>
        <w:left w:val="none" w:sz="0" w:space="0" w:color="auto"/>
        <w:bottom w:val="none" w:sz="0" w:space="0" w:color="auto"/>
        <w:right w:val="none" w:sz="0" w:space="0" w:color="auto"/>
      </w:divBdr>
    </w:div>
    <w:div w:id="614017077">
      <w:bodyDiv w:val="1"/>
      <w:marLeft w:val="0"/>
      <w:marRight w:val="0"/>
      <w:marTop w:val="0"/>
      <w:marBottom w:val="0"/>
      <w:divBdr>
        <w:top w:val="none" w:sz="0" w:space="0" w:color="auto"/>
        <w:left w:val="none" w:sz="0" w:space="0" w:color="auto"/>
        <w:bottom w:val="none" w:sz="0" w:space="0" w:color="auto"/>
        <w:right w:val="none" w:sz="0" w:space="0" w:color="auto"/>
      </w:divBdr>
    </w:div>
    <w:div w:id="678119584">
      <w:bodyDiv w:val="1"/>
      <w:marLeft w:val="0"/>
      <w:marRight w:val="0"/>
      <w:marTop w:val="0"/>
      <w:marBottom w:val="0"/>
      <w:divBdr>
        <w:top w:val="none" w:sz="0" w:space="0" w:color="auto"/>
        <w:left w:val="none" w:sz="0" w:space="0" w:color="auto"/>
        <w:bottom w:val="none" w:sz="0" w:space="0" w:color="auto"/>
        <w:right w:val="none" w:sz="0" w:space="0" w:color="auto"/>
      </w:divBdr>
    </w:div>
    <w:div w:id="734280488">
      <w:bodyDiv w:val="1"/>
      <w:marLeft w:val="0"/>
      <w:marRight w:val="0"/>
      <w:marTop w:val="0"/>
      <w:marBottom w:val="0"/>
      <w:divBdr>
        <w:top w:val="none" w:sz="0" w:space="0" w:color="auto"/>
        <w:left w:val="none" w:sz="0" w:space="0" w:color="auto"/>
        <w:bottom w:val="none" w:sz="0" w:space="0" w:color="auto"/>
        <w:right w:val="none" w:sz="0" w:space="0" w:color="auto"/>
      </w:divBdr>
    </w:div>
    <w:div w:id="847215775">
      <w:bodyDiv w:val="1"/>
      <w:marLeft w:val="0"/>
      <w:marRight w:val="0"/>
      <w:marTop w:val="0"/>
      <w:marBottom w:val="0"/>
      <w:divBdr>
        <w:top w:val="none" w:sz="0" w:space="0" w:color="auto"/>
        <w:left w:val="none" w:sz="0" w:space="0" w:color="auto"/>
        <w:bottom w:val="none" w:sz="0" w:space="0" w:color="auto"/>
        <w:right w:val="none" w:sz="0" w:space="0" w:color="auto"/>
      </w:divBdr>
    </w:div>
    <w:div w:id="887449350">
      <w:bodyDiv w:val="1"/>
      <w:marLeft w:val="0"/>
      <w:marRight w:val="0"/>
      <w:marTop w:val="0"/>
      <w:marBottom w:val="0"/>
      <w:divBdr>
        <w:top w:val="none" w:sz="0" w:space="0" w:color="auto"/>
        <w:left w:val="none" w:sz="0" w:space="0" w:color="auto"/>
        <w:bottom w:val="none" w:sz="0" w:space="0" w:color="auto"/>
        <w:right w:val="none" w:sz="0" w:space="0" w:color="auto"/>
      </w:divBdr>
    </w:div>
    <w:div w:id="916089448">
      <w:bodyDiv w:val="1"/>
      <w:marLeft w:val="0"/>
      <w:marRight w:val="0"/>
      <w:marTop w:val="0"/>
      <w:marBottom w:val="0"/>
      <w:divBdr>
        <w:top w:val="none" w:sz="0" w:space="0" w:color="auto"/>
        <w:left w:val="none" w:sz="0" w:space="0" w:color="auto"/>
        <w:bottom w:val="none" w:sz="0" w:space="0" w:color="auto"/>
        <w:right w:val="none" w:sz="0" w:space="0" w:color="auto"/>
      </w:divBdr>
    </w:div>
    <w:div w:id="922449726">
      <w:bodyDiv w:val="1"/>
      <w:marLeft w:val="0"/>
      <w:marRight w:val="0"/>
      <w:marTop w:val="0"/>
      <w:marBottom w:val="0"/>
      <w:divBdr>
        <w:top w:val="none" w:sz="0" w:space="0" w:color="auto"/>
        <w:left w:val="none" w:sz="0" w:space="0" w:color="auto"/>
        <w:bottom w:val="none" w:sz="0" w:space="0" w:color="auto"/>
        <w:right w:val="none" w:sz="0" w:space="0" w:color="auto"/>
      </w:divBdr>
    </w:div>
    <w:div w:id="924918715">
      <w:bodyDiv w:val="1"/>
      <w:marLeft w:val="0"/>
      <w:marRight w:val="0"/>
      <w:marTop w:val="0"/>
      <w:marBottom w:val="0"/>
      <w:divBdr>
        <w:top w:val="none" w:sz="0" w:space="0" w:color="auto"/>
        <w:left w:val="none" w:sz="0" w:space="0" w:color="auto"/>
        <w:bottom w:val="none" w:sz="0" w:space="0" w:color="auto"/>
        <w:right w:val="none" w:sz="0" w:space="0" w:color="auto"/>
      </w:divBdr>
    </w:div>
    <w:div w:id="933561915">
      <w:bodyDiv w:val="1"/>
      <w:marLeft w:val="0"/>
      <w:marRight w:val="0"/>
      <w:marTop w:val="0"/>
      <w:marBottom w:val="0"/>
      <w:divBdr>
        <w:top w:val="none" w:sz="0" w:space="0" w:color="auto"/>
        <w:left w:val="none" w:sz="0" w:space="0" w:color="auto"/>
        <w:bottom w:val="none" w:sz="0" w:space="0" w:color="auto"/>
        <w:right w:val="none" w:sz="0" w:space="0" w:color="auto"/>
      </w:divBdr>
    </w:div>
    <w:div w:id="996415541">
      <w:bodyDiv w:val="1"/>
      <w:marLeft w:val="0"/>
      <w:marRight w:val="0"/>
      <w:marTop w:val="0"/>
      <w:marBottom w:val="0"/>
      <w:divBdr>
        <w:top w:val="none" w:sz="0" w:space="0" w:color="auto"/>
        <w:left w:val="none" w:sz="0" w:space="0" w:color="auto"/>
        <w:bottom w:val="none" w:sz="0" w:space="0" w:color="auto"/>
        <w:right w:val="none" w:sz="0" w:space="0" w:color="auto"/>
      </w:divBdr>
    </w:div>
    <w:div w:id="1002466677">
      <w:bodyDiv w:val="1"/>
      <w:marLeft w:val="0"/>
      <w:marRight w:val="0"/>
      <w:marTop w:val="0"/>
      <w:marBottom w:val="0"/>
      <w:divBdr>
        <w:top w:val="none" w:sz="0" w:space="0" w:color="auto"/>
        <w:left w:val="none" w:sz="0" w:space="0" w:color="auto"/>
        <w:bottom w:val="none" w:sz="0" w:space="0" w:color="auto"/>
        <w:right w:val="none" w:sz="0" w:space="0" w:color="auto"/>
      </w:divBdr>
    </w:div>
    <w:div w:id="1009403684">
      <w:bodyDiv w:val="1"/>
      <w:marLeft w:val="0"/>
      <w:marRight w:val="0"/>
      <w:marTop w:val="0"/>
      <w:marBottom w:val="0"/>
      <w:divBdr>
        <w:top w:val="none" w:sz="0" w:space="0" w:color="auto"/>
        <w:left w:val="none" w:sz="0" w:space="0" w:color="auto"/>
        <w:bottom w:val="none" w:sz="0" w:space="0" w:color="auto"/>
        <w:right w:val="none" w:sz="0" w:space="0" w:color="auto"/>
      </w:divBdr>
    </w:div>
    <w:div w:id="1122529901">
      <w:bodyDiv w:val="1"/>
      <w:marLeft w:val="0"/>
      <w:marRight w:val="0"/>
      <w:marTop w:val="0"/>
      <w:marBottom w:val="0"/>
      <w:divBdr>
        <w:top w:val="none" w:sz="0" w:space="0" w:color="auto"/>
        <w:left w:val="none" w:sz="0" w:space="0" w:color="auto"/>
        <w:bottom w:val="none" w:sz="0" w:space="0" w:color="auto"/>
        <w:right w:val="none" w:sz="0" w:space="0" w:color="auto"/>
      </w:divBdr>
    </w:div>
    <w:div w:id="1141461946">
      <w:bodyDiv w:val="1"/>
      <w:marLeft w:val="0"/>
      <w:marRight w:val="0"/>
      <w:marTop w:val="0"/>
      <w:marBottom w:val="0"/>
      <w:divBdr>
        <w:top w:val="none" w:sz="0" w:space="0" w:color="auto"/>
        <w:left w:val="none" w:sz="0" w:space="0" w:color="auto"/>
        <w:bottom w:val="none" w:sz="0" w:space="0" w:color="auto"/>
        <w:right w:val="none" w:sz="0" w:space="0" w:color="auto"/>
      </w:divBdr>
    </w:div>
    <w:div w:id="1143699374">
      <w:bodyDiv w:val="1"/>
      <w:marLeft w:val="0"/>
      <w:marRight w:val="0"/>
      <w:marTop w:val="0"/>
      <w:marBottom w:val="0"/>
      <w:divBdr>
        <w:top w:val="none" w:sz="0" w:space="0" w:color="auto"/>
        <w:left w:val="none" w:sz="0" w:space="0" w:color="auto"/>
        <w:bottom w:val="none" w:sz="0" w:space="0" w:color="auto"/>
        <w:right w:val="none" w:sz="0" w:space="0" w:color="auto"/>
      </w:divBdr>
    </w:div>
    <w:div w:id="1224365232">
      <w:bodyDiv w:val="1"/>
      <w:marLeft w:val="0"/>
      <w:marRight w:val="0"/>
      <w:marTop w:val="0"/>
      <w:marBottom w:val="0"/>
      <w:divBdr>
        <w:top w:val="none" w:sz="0" w:space="0" w:color="auto"/>
        <w:left w:val="none" w:sz="0" w:space="0" w:color="auto"/>
        <w:bottom w:val="none" w:sz="0" w:space="0" w:color="auto"/>
        <w:right w:val="none" w:sz="0" w:space="0" w:color="auto"/>
      </w:divBdr>
    </w:div>
    <w:div w:id="1294213382">
      <w:bodyDiv w:val="1"/>
      <w:marLeft w:val="0"/>
      <w:marRight w:val="0"/>
      <w:marTop w:val="0"/>
      <w:marBottom w:val="0"/>
      <w:divBdr>
        <w:top w:val="none" w:sz="0" w:space="0" w:color="auto"/>
        <w:left w:val="none" w:sz="0" w:space="0" w:color="auto"/>
        <w:bottom w:val="none" w:sz="0" w:space="0" w:color="auto"/>
        <w:right w:val="none" w:sz="0" w:space="0" w:color="auto"/>
      </w:divBdr>
    </w:div>
    <w:div w:id="1297446194">
      <w:bodyDiv w:val="1"/>
      <w:marLeft w:val="0"/>
      <w:marRight w:val="0"/>
      <w:marTop w:val="0"/>
      <w:marBottom w:val="0"/>
      <w:divBdr>
        <w:top w:val="none" w:sz="0" w:space="0" w:color="auto"/>
        <w:left w:val="none" w:sz="0" w:space="0" w:color="auto"/>
        <w:bottom w:val="none" w:sz="0" w:space="0" w:color="auto"/>
        <w:right w:val="none" w:sz="0" w:space="0" w:color="auto"/>
      </w:divBdr>
    </w:div>
    <w:div w:id="1303268278">
      <w:bodyDiv w:val="1"/>
      <w:marLeft w:val="0"/>
      <w:marRight w:val="0"/>
      <w:marTop w:val="0"/>
      <w:marBottom w:val="0"/>
      <w:divBdr>
        <w:top w:val="none" w:sz="0" w:space="0" w:color="auto"/>
        <w:left w:val="none" w:sz="0" w:space="0" w:color="auto"/>
        <w:bottom w:val="none" w:sz="0" w:space="0" w:color="auto"/>
        <w:right w:val="none" w:sz="0" w:space="0" w:color="auto"/>
      </w:divBdr>
    </w:div>
    <w:div w:id="1395398391">
      <w:bodyDiv w:val="1"/>
      <w:marLeft w:val="0"/>
      <w:marRight w:val="0"/>
      <w:marTop w:val="0"/>
      <w:marBottom w:val="0"/>
      <w:divBdr>
        <w:top w:val="none" w:sz="0" w:space="0" w:color="auto"/>
        <w:left w:val="none" w:sz="0" w:space="0" w:color="auto"/>
        <w:bottom w:val="none" w:sz="0" w:space="0" w:color="auto"/>
        <w:right w:val="none" w:sz="0" w:space="0" w:color="auto"/>
      </w:divBdr>
    </w:div>
    <w:div w:id="1475953784">
      <w:bodyDiv w:val="1"/>
      <w:marLeft w:val="0"/>
      <w:marRight w:val="0"/>
      <w:marTop w:val="0"/>
      <w:marBottom w:val="0"/>
      <w:divBdr>
        <w:top w:val="none" w:sz="0" w:space="0" w:color="auto"/>
        <w:left w:val="none" w:sz="0" w:space="0" w:color="auto"/>
        <w:bottom w:val="none" w:sz="0" w:space="0" w:color="auto"/>
        <w:right w:val="none" w:sz="0" w:space="0" w:color="auto"/>
      </w:divBdr>
    </w:div>
    <w:div w:id="1493375649">
      <w:bodyDiv w:val="1"/>
      <w:marLeft w:val="0"/>
      <w:marRight w:val="0"/>
      <w:marTop w:val="0"/>
      <w:marBottom w:val="0"/>
      <w:divBdr>
        <w:top w:val="none" w:sz="0" w:space="0" w:color="auto"/>
        <w:left w:val="none" w:sz="0" w:space="0" w:color="auto"/>
        <w:bottom w:val="none" w:sz="0" w:space="0" w:color="auto"/>
        <w:right w:val="none" w:sz="0" w:space="0" w:color="auto"/>
      </w:divBdr>
    </w:div>
    <w:div w:id="1545756104">
      <w:bodyDiv w:val="1"/>
      <w:marLeft w:val="0"/>
      <w:marRight w:val="0"/>
      <w:marTop w:val="0"/>
      <w:marBottom w:val="0"/>
      <w:divBdr>
        <w:top w:val="none" w:sz="0" w:space="0" w:color="auto"/>
        <w:left w:val="none" w:sz="0" w:space="0" w:color="auto"/>
        <w:bottom w:val="none" w:sz="0" w:space="0" w:color="auto"/>
        <w:right w:val="none" w:sz="0" w:space="0" w:color="auto"/>
      </w:divBdr>
    </w:div>
    <w:div w:id="1571575488">
      <w:bodyDiv w:val="1"/>
      <w:marLeft w:val="0"/>
      <w:marRight w:val="0"/>
      <w:marTop w:val="0"/>
      <w:marBottom w:val="0"/>
      <w:divBdr>
        <w:top w:val="none" w:sz="0" w:space="0" w:color="auto"/>
        <w:left w:val="none" w:sz="0" w:space="0" w:color="auto"/>
        <w:bottom w:val="none" w:sz="0" w:space="0" w:color="auto"/>
        <w:right w:val="none" w:sz="0" w:space="0" w:color="auto"/>
      </w:divBdr>
    </w:div>
    <w:div w:id="1648170905">
      <w:bodyDiv w:val="1"/>
      <w:marLeft w:val="0"/>
      <w:marRight w:val="0"/>
      <w:marTop w:val="0"/>
      <w:marBottom w:val="0"/>
      <w:divBdr>
        <w:top w:val="none" w:sz="0" w:space="0" w:color="auto"/>
        <w:left w:val="none" w:sz="0" w:space="0" w:color="auto"/>
        <w:bottom w:val="none" w:sz="0" w:space="0" w:color="auto"/>
        <w:right w:val="none" w:sz="0" w:space="0" w:color="auto"/>
      </w:divBdr>
    </w:div>
    <w:div w:id="1699235381">
      <w:bodyDiv w:val="1"/>
      <w:marLeft w:val="0"/>
      <w:marRight w:val="0"/>
      <w:marTop w:val="0"/>
      <w:marBottom w:val="0"/>
      <w:divBdr>
        <w:top w:val="none" w:sz="0" w:space="0" w:color="auto"/>
        <w:left w:val="none" w:sz="0" w:space="0" w:color="auto"/>
        <w:bottom w:val="none" w:sz="0" w:space="0" w:color="auto"/>
        <w:right w:val="none" w:sz="0" w:space="0" w:color="auto"/>
      </w:divBdr>
    </w:div>
    <w:div w:id="1699894632">
      <w:bodyDiv w:val="1"/>
      <w:marLeft w:val="0"/>
      <w:marRight w:val="0"/>
      <w:marTop w:val="0"/>
      <w:marBottom w:val="0"/>
      <w:divBdr>
        <w:top w:val="none" w:sz="0" w:space="0" w:color="auto"/>
        <w:left w:val="none" w:sz="0" w:space="0" w:color="auto"/>
        <w:bottom w:val="none" w:sz="0" w:space="0" w:color="auto"/>
        <w:right w:val="none" w:sz="0" w:space="0" w:color="auto"/>
      </w:divBdr>
    </w:div>
    <w:div w:id="1711294942">
      <w:bodyDiv w:val="1"/>
      <w:marLeft w:val="0"/>
      <w:marRight w:val="0"/>
      <w:marTop w:val="0"/>
      <w:marBottom w:val="0"/>
      <w:divBdr>
        <w:top w:val="none" w:sz="0" w:space="0" w:color="auto"/>
        <w:left w:val="none" w:sz="0" w:space="0" w:color="auto"/>
        <w:bottom w:val="none" w:sz="0" w:space="0" w:color="auto"/>
        <w:right w:val="none" w:sz="0" w:space="0" w:color="auto"/>
      </w:divBdr>
    </w:div>
    <w:div w:id="1792750209">
      <w:bodyDiv w:val="1"/>
      <w:marLeft w:val="0"/>
      <w:marRight w:val="0"/>
      <w:marTop w:val="0"/>
      <w:marBottom w:val="0"/>
      <w:divBdr>
        <w:top w:val="none" w:sz="0" w:space="0" w:color="auto"/>
        <w:left w:val="none" w:sz="0" w:space="0" w:color="auto"/>
        <w:bottom w:val="none" w:sz="0" w:space="0" w:color="auto"/>
        <w:right w:val="none" w:sz="0" w:space="0" w:color="auto"/>
      </w:divBdr>
    </w:div>
    <w:div w:id="1856112605">
      <w:bodyDiv w:val="1"/>
      <w:marLeft w:val="0"/>
      <w:marRight w:val="0"/>
      <w:marTop w:val="0"/>
      <w:marBottom w:val="0"/>
      <w:divBdr>
        <w:top w:val="none" w:sz="0" w:space="0" w:color="auto"/>
        <w:left w:val="none" w:sz="0" w:space="0" w:color="auto"/>
        <w:bottom w:val="none" w:sz="0" w:space="0" w:color="auto"/>
        <w:right w:val="none" w:sz="0" w:space="0" w:color="auto"/>
      </w:divBdr>
    </w:div>
    <w:div w:id="1859419194">
      <w:bodyDiv w:val="1"/>
      <w:marLeft w:val="0"/>
      <w:marRight w:val="0"/>
      <w:marTop w:val="0"/>
      <w:marBottom w:val="0"/>
      <w:divBdr>
        <w:top w:val="none" w:sz="0" w:space="0" w:color="auto"/>
        <w:left w:val="none" w:sz="0" w:space="0" w:color="auto"/>
        <w:bottom w:val="none" w:sz="0" w:space="0" w:color="auto"/>
        <w:right w:val="none" w:sz="0" w:space="0" w:color="auto"/>
      </w:divBdr>
    </w:div>
    <w:div w:id="1898053727">
      <w:bodyDiv w:val="1"/>
      <w:marLeft w:val="0"/>
      <w:marRight w:val="0"/>
      <w:marTop w:val="0"/>
      <w:marBottom w:val="0"/>
      <w:divBdr>
        <w:top w:val="none" w:sz="0" w:space="0" w:color="auto"/>
        <w:left w:val="none" w:sz="0" w:space="0" w:color="auto"/>
        <w:bottom w:val="none" w:sz="0" w:space="0" w:color="auto"/>
        <w:right w:val="none" w:sz="0" w:space="0" w:color="auto"/>
      </w:divBdr>
    </w:div>
    <w:div w:id="1955280601">
      <w:bodyDiv w:val="1"/>
      <w:marLeft w:val="0"/>
      <w:marRight w:val="0"/>
      <w:marTop w:val="0"/>
      <w:marBottom w:val="0"/>
      <w:divBdr>
        <w:top w:val="none" w:sz="0" w:space="0" w:color="auto"/>
        <w:left w:val="none" w:sz="0" w:space="0" w:color="auto"/>
        <w:bottom w:val="none" w:sz="0" w:space="0" w:color="auto"/>
        <w:right w:val="none" w:sz="0" w:space="0" w:color="auto"/>
      </w:divBdr>
    </w:div>
    <w:div w:id="1968971989">
      <w:bodyDiv w:val="1"/>
      <w:marLeft w:val="0"/>
      <w:marRight w:val="0"/>
      <w:marTop w:val="0"/>
      <w:marBottom w:val="0"/>
      <w:divBdr>
        <w:top w:val="none" w:sz="0" w:space="0" w:color="auto"/>
        <w:left w:val="none" w:sz="0" w:space="0" w:color="auto"/>
        <w:bottom w:val="none" w:sz="0" w:space="0" w:color="auto"/>
        <w:right w:val="none" w:sz="0" w:space="0" w:color="auto"/>
      </w:divBdr>
    </w:div>
    <w:div w:id="2028671988">
      <w:bodyDiv w:val="1"/>
      <w:marLeft w:val="0"/>
      <w:marRight w:val="0"/>
      <w:marTop w:val="0"/>
      <w:marBottom w:val="0"/>
      <w:divBdr>
        <w:top w:val="none" w:sz="0" w:space="0" w:color="auto"/>
        <w:left w:val="none" w:sz="0" w:space="0" w:color="auto"/>
        <w:bottom w:val="none" w:sz="0" w:space="0" w:color="auto"/>
        <w:right w:val="none" w:sz="0" w:space="0" w:color="auto"/>
      </w:divBdr>
    </w:div>
    <w:div w:id="2139253399">
      <w:bodyDiv w:val="1"/>
      <w:marLeft w:val="0"/>
      <w:marRight w:val="0"/>
      <w:marTop w:val="0"/>
      <w:marBottom w:val="0"/>
      <w:divBdr>
        <w:top w:val="none" w:sz="0" w:space="0" w:color="auto"/>
        <w:left w:val="none" w:sz="0" w:space="0" w:color="auto"/>
        <w:bottom w:val="none" w:sz="0" w:space="0" w:color="auto"/>
        <w:right w:val="none" w:sz="0" w:space="0" w:color="auto"/>
      </w:divBdr>
    </w:div>
    <w:div w:id="2139565175">
      <w:bodyDiv w:val="1"/>
      <w:marLeft w:val="0"/>
      <w:marRight w:val="0"/>
      <w:marTop w:val="0"/>
      <w:marBottom w:val="0"/>
      <w:divBdr>
        <w:top w:val="none" w:sz="0" w:space="0" w:color="auto"/>
        <w:left w:val="none" w:sz="0" w:space="0" w:color="auto"/>
        <w:bottom w:val="none" w:sz="0" w:space="0" w:color="auto"/>
        <w:right w:val="none" w:sz="0" w:space="0" w:color="auto"/>
      </w:divBdr>
    </w:div>
    <w:div w:id="21406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zp.gov.lv" TargetMode="External"/><Relationship Id="rId18" Type="http://schemas.openxmlformats.org/officeDocument/2006/relationships/hyperlink" Target="http://polsis.mk.gov.lv/"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footer" Target="footer1.xml"/><Relationship Id="rId34" Type="http://schemas.openxmlformats.org/officeDocument/2006/relationships/footer" Target="footer6.xml"/><Relationship Id="rId42" Type="http://schemas.openxmlformats.org/officeDocument/2006/relationships/hyperlink" Target="https://likumi.lv/ta/id/349180" TargetMode="External"/><Relationship Id="rId47" Type="http://schemas.openxmlformats.org/officeDocument/2006/relationships/hyperlink" Target="https://likumi.lv/ta/id/349180" TargetMode="External"/><Relationship Id="rId50" Type="http://schemas.openxmlformats.org/officeDocument/2006/relationships/hyperlink" Target="https://www.fm.gov.lv/lv/skaidrojosie-materiali"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klasis.csp.gov.lv/lv-LV/classifications/NACE2" TargetMode="External"/><Relationship Id="rId29" Type="http://schemas.openxmlformats.org/officeDocument/2006/relationships/hyperlink" Target="https://likumi.lv/ta/id/349180" TargetMode="External"/><Relationship Id="rId11" Type="http://schemas.openxmlformats.org/officeDocument/2006/relationships/image" Target="media/image1.png"/><Relationship Id="rId24" Type="http://schemas.openxmlformats.org/officeDocument/2006/relationships/hyperlink" Target="https://likumi.lv/ta/id/349180" TargetMode="External"/><Relationship Id="rId32" Type="http://schemas.openxmlformats.org/officeDocument/2006/relationships/hyperlink" Target="https://likumi.lv/ta/id/349180" TargetMode="External"/><Relationship Id="rId37" Type="http://schemas.openxmlformats.org/officeDocument/2006/relationships/hyperlink" Target="https://www.lm.gov.lv/lv/media/18838/download)" TargetMode="External"/><Relationship Id="rId40" Type="http://schemas.openxmlformats.org/officeDocument/2006/relationships/footer" Target="footer10.xml"/><Relationship Id="rId45" Type="http://schemas.openxmlformats.org/officeDocument/2006/relationships/hyperlink" Target="https://likumi.lv/ta/id/349180" TargetMode="External"/><Relationship Id="rId53" Type="http://schemas.openxmlformats.org/officeDocument/2006/relationships/footer" Target="footer1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zp.gov.lv/lv/dokumenti-un-informativie-materiali-1119" TargetMode="External"/><Relationship Id="rId31" Type="http://schemas.openxmlformats.org/officeDocument/2006/relationships/hyperlink" Target="https://likumi.lv/ta/id/349180" TargetMode="External"/><Relationship Id="rId44" Type="http://schemas.openxmlformats.org/officeDocument/2006/relationships/hyperlink" Target="https://likumi.lv/ta/id/349180" TargetMode="External"/><Relationship Id="rId52"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zp.gov.lv/lv/dokumenti-un-informativie-materiali-1119" TargetMode="External"/><Relationship Id="rId22" Type="http://schemas.openxmlformats.org/officeDocument/2006/relationships/header" Target="header2.xml"/><Relationship Id="rId27" Type="http://schemas.openxmlformats.org/officeDocument/2006/relationships/hyperlink" Target="https://likumi.lv/ta/id/349180" TargetMode="External"/><Relationship Id="rId30" Type="http://schemas.openxmlformats.org/officeDocument/2006/relationships/hyperlink" Target="https://likumi.lv/ta/id/349180" TargetMode="External"/><Relationship Id="rId35" Type="http://schemas.openxmlformats.org/officeDocument/2006/relationships/footer" Target="footer7.xml"/><Relationship Id="rId43" Type="http://schemas.openxmlformats.org/officeDocument/2006/relationships/hyperlink" Target="https://likumi.lv/ta/id/349180" TargetMode="External"/><Relationship Id="rId48" Type="http://schemas.openxmlformats.org/officeDocument/2006/relationships/hyperlink" Target="file:///C:/Users/lelde.valeine/AppData/Local/Microsoft/Windows/INetCache/Content.MSO/PROJEKTA_RAKST&#298;&#352;ANA/pieteikuma%20veidlapas%20pielikumi/Pecdoktoranta_apliecinajums_PostDoc_2024.docx" TargetMode="External"/><Relationship Id="rId56" Type="http://schemas.microsoft.com/office/2020/10/relationships/intelligence" Target="intelligence2.xml"/><Relationship Id="rId8" Type="http://schemas.openxmlformats.org/officeDocument/2006/relationships/webSettings" Target="webSettings.xml"/><Relationship Id="rId51" Type="http://schemas.openxmlformats.org/officeDocument/2006/relationships/hyperlink" Target="file:///C:/Users/lelde.valeine/AppData/Local/Microsoft/Windows/INetCache/Content.MSO/PROJEKTA_RAKST&#298;&#352;ANA/pieteikuma%20veidlapas%20pielikumi/Apgrozijuma_parskats_PostDoc_2024_8.pielikums.xlsx" TargetMode="External"/><Relationship Id="rId3" Type="http://schemas.openxmlformats.org/officeDocument/2006/relationships/customXml" Target="../customXml/item3.xml"/><Relationship Id="rId12" Type="http://schemas.openxmlformats.org/officeDocument/2006/relationships/hyperlink" Target="mailto:pasts@lzp.gov.lv" TargetMode="External"/><Relationship Id="rId17" Type="http://schemas.openxmlformats.org/officeDocument/2006/relationships/hyperlink" Target="https://www.izm.gov.lv/lv/media/11501/download?attachment" TargetMode="External"/><Relationship Id="rId25" Type="http://schemas.openxmlformats.org/officeDocument/2006/relationships/footer" Target="footer3.xml"/><Relationship Id="rId33" Type="http://schemas.openxmlformats.org/officeDocument/2006/relationships/footer" Target="footer5.xml"/><Relationship Id="rId38" Type="http://schemas.openxmlformats.org/officeDocument/2006/relationships/hyperlink" Target="https://www.esfondi.lv/normativie-akti-un-dokumenti/2021-2027-planosanas-periods/komunikacijas-un-dizaina-vadlinijas" TargetMode="External"/><Relationship Id="rId46" Type="http://schemas.openxmlformats.org/officeDocument/2006/relationships/hyperlink" Target="https://likumi.lv/ta/id/349180" TargetMode="External"/><Relationship Id="rId20" Type="http://schemas.openxmlformats.org/officeDocument/2006/relationships/header" Target="header1.xml"/><Relationship Id="rId41" Type="http://schemas.openxmlformats.org/officeDocument/2006/relationships/hyperlink" Target="https://likumi.lv/ta/id/34918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kumi.lv/ta/id/335928-noteikumi-par-latvijas-zinatnes-nozaru-grupam-zinatnes-nozarem-un-apaksnozarem" TargetMode="External"/><Relationship Id="rId23" Type="http://schemas.openxmlformats.org/officeDocument/2006/relationships/footer" Target="footer2.xml"/><Relationship Id="rId28" Type="http://schemas.openxmlformats.org/officeDocument/2006/relationships/hyperlink" Target="https://likumi.lv/ta/id/349180" TargetMode="External"/><Relationship Id="rId36" Type="http://schemas.openxmlformats.org/officeDocument/2006/relationships/footer" Target="footer8.xml"/><Relationship Id="rId49" Type="http://schemas.openxmlformats.org/officeDocument/2006/relationships/hyperlink" Target="https://eur-lex.europa.eu/legal-content/LV/TXT/?uri=CELEX:32023R2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0d4769-cfef-49a1-9225-24458da64827">
      <Terms xmlns="http://schemas.microsoft.com/office/infopath/2007/PartnerControls"/>
    </lcf76f155ced4ddcb4097134ff3c332f>
    <TaxCatchAll xmlns="5da5ec28-dd72-4263-a0b1-82efe39dacb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C18223-1E76-4858-83DA-EFC4A426F047}">
  <ds:schemaRefs>
    <ds:schemaRef ds:uri="http://schemas.openxmlformats.org/officeDocument/2006/bibliography"/>
  </ds:schemaRefs>
</ds:datastoreItem>
</file>

<file path=customXml/itemProps2.xml><?xml version="1.0" encoding="utf-8"?>
<ds:datastoreItem xmlns:ds="http://schemas.openxmlformats.org/officeDocument/2006/customXml" ds:itemID="{39B13CE1-1DC1-4DDF-92E2-08B1E8758187}">
  <ds:schemaRefs>
    <ds:schemaRef ds:uri="http://schemas.microsoft.com/sharepoint/v3/contenttype/forms"/>
  </ds:schemaRefs>
</ds:datastoreItem>
</file>

<file path=customXml/itemProps3.xml><?xml version="1.0" encoding="utf-8"?>
<ds:datastoreItem xmlns:ds="http://schemas.openxmlformats.org/officeDocument/2006/customXml" ds:itemID="{1B0C9772-EB90-4B95-90F0-1E4C3E05EB30}">
  <ds:schemaRefs>
    <ds:schemaRef ds:uri="http://schemas.microsoft.com/office/2006/metadata/properties"/>
    <ds:schemaRef ds:uri="http://schemas.microsoft.com/office/infopath/2007/PartnerControls"/>
    <ds:schemaRef ds:uri="b80d4769-cfef-49a1-9225-24458da64827"/>
    <ds:schemaRef ds:uri="5da5ec28-dd72-4263-a0b1-82efe39dacb1"/>
  </ds:schemaRefs>
</ds:datastoreItem>
</file>

<file path=customXml/itemProps4.xml><?xml version="1.0" encoding="utf-8"?>
<ds:datastoreItem xmlns:ds="http://schemas.openxmlformats.org/officeDocument/2006/customXml" ds:itemID="{D3EAED74-0349-4948-AE76-BF429D351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4611</TotalTime>
  <Pages>37</Pages>
  <Words>55871</Words>
  <Characters>31847</Characters>
  <Application>Microsoft Office Word</Application>
  <DocSecurity>0</DocSecurity>
  <Lines>265</Lines>
  <Paragraphs>175</Paragraphs>
  <ScaleCrop>false</ScaleCrop>
  <Company/>
  <LinksUpToDate>false</LinksUpToDate>
  <CharactersWithSpaces>87543</CharactersWithSpaces>
  <SharedDoc>false</SharedDoc>
  <HLinks>
    <vt:vector size="204" baseType="variant">
      <vt:variant>
        <vt:i4>3276922</vt:i4>
      </vt:variant>
      <vt:variant>
        <vt:i4>96</vt:i4>
      </vt:variant>
      <vt:variant>
        <vt:i4>0</vt:i4>
      </vt:variant>
      <vt:variant>
        <vt:i4>5</vt:i4>
      </vt:variant>
      <vt:variant>
        <vt:lpwstr>https://www.fm.gov.lv/lv/skaidrojosie-materiali</vt:lpwstr>
      </vt:variant>
      <vt:variant>
        <vt:lpwstr/>
      </vt:variant>
      <vt:variant>
        <vt:i4>458826</vt:i4>
      </vt:variant>
      <vt:variant>
        <vt:i4>93</vt:i4>
      </vt:variant>
      <vt:variant>
        <vt:i4>0</vt:i4>
      </vt:variant>
      <vt:variant>
        <vt:i4>5</vt:i4>
      </vt:variant>
      <vt:variant>
        <vt:lpwstr>https://eur-lex.europa.eu/legal-content/LV/TXT/?uri=CELEX:32023R2831</vt:lpwstr>
      </vt:variant>
      <vt:variant>
        <vt:lpwstr/>
      </vt:variant>
      <vt:variant>
        <vt:i4>24903990</vt:i4>
      </vt:variant>
      <vt:variant>
        <vt:i4>90</vt:i4>
      </vt:variant>
      <vt:variant>
        <vt:i4>0</vt:i4>
      </vt:variant>
      <vt:variant>
        <vt:i4>5</vt:i4>
      </vt:variant>
      <vt:variant>
        <vt:lpwstr>C:\Users\lelde.valeine\AppData\Local\Microsoft\Windows\INetCache\Content.MSO\PROJEKTA_RAKSTĪŠANA\pieteikuma veidlapas pielikumi\Apgrozijuma_parskats_PostDoc_2024_8.pielikums.xlsx</vt:lpwstr>
      </vt:variant>
      <vt:variant>
        <vt:lpwstr/>
      </vt:variant>
      <vt:variant>
        <vt:i4>20644176</vt:i4>
      </vt:variant>
      <vt:variant>
        <vt:i4>87</vt:i4>
      </vt:variant>
      <vt:variant>
        <vt:i4>0</vt:i4>
      </vt:variant>
      <vt:variant>
        <vt:i4>5</vt:i4>
      </vt:variant>
      <vt:variant>
        <vt:lpwstr>C:\Users\lelde.valeine\AppData\Local\Microsoft\Windows\INetCache\Content.MSO\PROJEKTA_RAKSTĪŠANA\pieteikuma veidlapas pielikumi\Pecdoktoranta_apliecinajums_PostDoc_2024.docx</vt:lpwstr>
      </vt:variant>
      <vt:variant>
        <vt:lpwstr/>
      </vt:variant>
      <vt:variant>
        <vt:i4>196623</vt:i4>
      </vt:variant>
      <vt:variant>
        <vt:i4>84</vt:i4>
      </vt:variant>
      <vt:variant>
        <vt:i4>0</vt:i4>
      </vt:variant>
      <vt:variant>
        <vt:i4>5</vt:i4>
      </vt:variant>
      <vt:variant>
        <vt:lpwstr>https://likumi.lv/ta/id/349180</vt:lpwstr>
      </vt:variant>
      <vt:variant>
        <vt:lpwstr>p64</vt:lpwstr>
      </vt:variant>
      <vt:variant>
        <vt:i4>131087</vt:i4>
      </vt:variant>
      <vt:variant>
        <vt:i4>81</vt:i4>
      </vt:variant>
      <vt:variant>
        <vt:i4>0</vt:i4>
      </vt:variant>
      <vt:variant>
        <vt:i4>5</vt:i4>
      </vt:variant>
      <vt:variant>
        <vt:lpwstr>https://likumi.lv/ta/id/349180</vt:lpwstr>
      </vt:variant>
      <vt:variant>
        <vt:lpwstr>p76</vt:lpwstr>
      </vt:variant>
      <vt:variant>
        <vt:i4>131087</vt:i4>
      </vt:variant>
      <vt:variant>
        <vt:i4>78</vt:i4>
      </vt:variant>
      <vt:variant>
        <vt:i4>0</vt:i4>
      </vt:variant>
      <vt:variant>
        <vt:i4>5</vt:i4>
      </vt:variant>
      <vt:variant>
        <vt:lpwstr>https://likumi.lv/ta/id/349180</vt:lpwstr>
      </vt:variant>
      <vt:variant>
        <vt:lpwstr>p76</vt:lpwstr>
      </vt:variant>
      <vt:variant>
        <vt:i4>131087</vt:i4>
      </vt:variant>
      <vt:variant>
        <vt:i4>75</vt:i4>
      </vt:variant>
      <vt:variant>
        <vt:i4>0</vt:i4>
      </vt:variant>
      <vt:variant>
        <vt:i4>5</vt:i4>
      </vt:variant>
      <vt:variant>
        <vt:lpwstr>https://likumi.lv/ta/id/349180</vt:lpwstr>
      </vt:variant>
      <vt:variant>
        <vt:lpwstr>p74</vt:lpwstr>
      </vt:variant>
      <vt:variant>
        <vt:i4>131087</vt:i4>
      </vt:variant>
      <vt:variant>
        <vt:i4>72</vt:i4>
      </vt:variant>
      <vt:variant>
        <vt:i4>0</vt:i4>
      </vt:variant>
      <vt:variant>
        <vt:i4>5</vt:i4>
      </vt:variant>
      <vt:variant>
        <vt:lpwstr>https://likumi.lv/ta/id/349180</vt:lpwstr>
      </vt:variant>
      <vt:variant>
        <vt:lpwstr>p74</vt:lpwstr>
      </vt:variant>
      <vt:variant>
        <vt:i4>131087</vt:i4>
      </vt:variant>
      <vt:variant>
        <vt:i4>69</vt:i4>
      </vt:variant>
      <vt:variant>
        <vt:i4>0</vt:i4>
      </vt:variant>
      <vt:variant>
        <vt:i4>5</vt:i4>
      </vt:variant>
      <vt:variant>
        <vt:lpwstr>https://likumi.lv/ta/id/349180</vt:lpwstr>
      </vt:variant>
      <vt:variant>
        <vt:lpwstr>p74</vt:lpwstr>
      </vt:variant>
      <vt:variant>
        <vt:i4>131087</vt:i4>
      </vt:variant>
      <vt:variant>
        <vt:i4>66</vt:i4>
      </vt:variant>
      <vt:variant>
        <vt:i4>0</vt:i4>
      </vt:variant>
      <vt:variant>
        <vt:i4>5</vt:i4>
      </vt:variant>
      <vt:variant>
        <vt:lpwstr>https://likumi.lv/ta/id/349180</vt:lpwstr>
      </vt:variant>
      <vt:variant>
        <vt:lpwstr>p74</vt:lpwstr>
      </vt:variant>
      <vt:variant>
        <vt:i4>2490417</vt:i4>
      </vt:variant>
      <vt:variant>
        <vt:i4>63</vt:i4>
      </vt:variant>
      <vt:variant>
        <vt:i4>0</vt:i4>
      </vt:variant>
      <vt:variant>
        <vt:i4>5</vt:i4>
      </vt:variant>
      <vt:variant>
        <vt:lpwstr>http://www.l2d.lv/leul.php?i=89624</vt:lpwstr>
      </vt:variant>
      <vt:variant>
        <vt:lpwstr>pants108</vt:lpwstr>
      </vt:variant>
      <vt:variant>
        <vt:i4>2687025</vt:i4>
      </vt:variant>
      <vt:variant>
        <vt:i4>60</vt:i4>
      </vt:variant>
      <vt:variant>
        <vt:i4>0</vt:i4>
      </vt:variant>
      <vt:variant>
        <vt:i4>5</vt:i4>
      </vt:variant>
      <vt:variant>
        <vt:lpwstr>http://www.l2d.lv/leul.php?i=89624</vt:lpwstr>
      </vt:variant>
      <vt:variant>
        <vt:lpwstr>pants107</vt:lpwstr>
      </vt:variant>
      <vt:variant>
        <vt:i4>3801196</vt:i4>
      </vt:variant>
      <vt:variant>
        <vt:i4>57</vt:i4>
      </vt:variant>
      <vt:variant>
        <vt:i4>0</vt:i4>
      </vt:variant>
      <vt:variant>
        <vt:i4>5</vt:i4>
      </vt:variant>
      <vt:variant>
        <vt:lpwstr>http://www.l2d.lv/leul.php?i=89624</vt:lpwstr>
      </vt:variant>
      <vt:variant>
        <vt:lpwstr/>
      </vt:variant>
      <vt:variant>
        <vt:i4>7602191</vt:i4>
      </vt:variant>
      <vt:variant>
        <vt:i4>54</vt:i4>
      </vt:variant>
      <vt:variant>
        <vt:i4>0</vt:i4>
      </vt:variant>
      <vt:variant>
        <vt:i4>5</vt:i4>
      </vt:variant>
      <vt:variant>
        <vt:lpwstr>http://www.l2d.lv/l.php?doc_id=73799</vt:lpwstr>
      </vt:variant>
      <vt:variant>
        <vt:lpwstr/>
      </vt:variant>
      <vt:variant>
        <vt:i4>524371</vt:i4>
      </vt:variant>
      <vt:variant>
        <vt:i4>51</vt:i4>
      </vt:variant>
      <vt:variant>
        <vt:i4>0</vt:i4>
      </vt:variant>
      <vt:variant>
        <vt:i4>5</vt:i4>
      </vt:variant>
      <vt:variant>
        <vt:lpwstr>https://www.esfondi.lv/normativie-akti-un-dokumenti/2021-2027-planosanas-periods/komunikacijas-un-dizaina-vadlinijas</vt:lpwstr>
      </vt:variant>
      <vt:variant>
        <vt:lpwstr/>
      </vt:variant>
      <vt:variant>
        <vt:i4>7274619</vt:i4>
      </vt:variant>
      <vt:variant>
        <vt:i4>48</vt:i4>
      </vt:variant>
      <vt:variant>
        <vt:i4>0</vt:i4>
      </vt:variant>
      <vt:variant>
        <vt:i4>5</vt:i4>
      </vt:variant>
      <vt:variant>
        <vt:lpwstr>https://www.lm.gov.lv/lv/media/18838/download)</vt:lpwstr>
      </vt:variant>
      <vt:variant>
        <vt:lpwstr/>
      </vt:variant>
      <vt:variant>
        <vt:i4>393231</vt:i4>
      </vt:variant>
      <vt:variant>
        <vt:i4>45</vt:i4>
      </vt:variant>
      <vt:variant>
        <vt:i4>0</vt:i4>
      </vt:variant>
      <vt:variant>
        <vt:i4>5</vt:i4>
      </vt:variant>
      <vt:variant>
        <vt:lpwstr>https://likumi.lv/ta/id/349180</vt:lpwstr>
      </vt:variant>
      <vt:variant>
        <vt:lpwstr>p3</vt:lpwstr>
      </vt:variant>
      <vt:variant>
        <vt:i4>393231</vt:i4>
      </vt:variant>
      <vt:variant>
        <vt:i4>42</vt:i4>
      </vt:variant>
      <vt:variant>
        <vt:i4>0</vt:i4>
      </vt:variant>
      <vt:variant>
        <vt:i4>5</vt:i4>
      </vt:variant>
      <vt:variant>
        <vt:lpwstr>https://likumi.lv/ta/id/349180</vt:lpwstr>
      </vt:variant>
      <vt:variant>
        <vt:lpwstr>p31</vt:lpwstr>
      </vt:variant>
      <vt:variant>
        <vt:i4>393231</vt:i4>
      </vt:variant>
      <vt:variant>
        <vt:i4>39</vt:i4>
      </vt:variant>
      <vt:variant>
        <vt:i4>0</vt:i4>
      </vt:variant>
      <vt:variant>
        <vt:i4>5</vt:i4>
      </vt:variant>
      <vt:variant>
        <vt:lpwstr>https://likumi.lv/ta/id/349180</vt:lpwstr>
      </vt:variant>
      <vt:variant>
        <vt:lpwstr>p30</vt:lpwstr>
      </vt:variant>
      <vt:variant>
        <vt:i4>458767</vt:i4>
      </vt:variant>
      <vt:variant>
        <vt:i4>36</vt:i4>
      </vt:variant>
      <vt:variant>
        <vt:i4>0</vt:i4>
      </vt:variant>
      <vt:variant>
        <vt:i4>5</vt:i4>
      </vt:variant>
      <vt:variant>
        <vt:lpwstr>https://likumi.lv/ta/id/349180</vt:lpwstr>
      </vt:variant>
      <vt:variant>
        <vt:lpwstr>p27</vt:lpwstr>
      </vt:variant>
      <vt:variant>
        <vt:i4>458767</vt:i4>
      </vt:variant>
      <vt:variant>
        <vt:i4>33</vt:i4>
      </vt:variant>
      <vt:variant>
        <vt:i4>0</vt:i4>
      </vt:variant>
      <vt:variant>
        <vt:i4>5</vt:i4>
      </vt:variant>
      <vt:variant>
        <vt:lpwstr>https://likumi.lv/ta/id/349180</vt:lpwstr>
      </vt:variant>
      <vt:variant>
        <vt:lpwstr>p27</vt:lpwstr>
      </vt:variant>
      <vt:variant>
        <vt:i4>393231</vt:i4>
      </vt:variant>
      <vt:variant>
        <vt:i4>30</vt:i4>
      </vt:variant>
      <vt:variant>
        <vt:i4>0</vt:i4>
      </vt:variant>
      <vt:variant>
        <vt:i4>5</vt:i4>
      </vt:variant>
      <vt:variant>
        <vt:lpwstr>https://likumi.lv/ta/id/349180</vt:lpwstr>
      </vt:variant>
      <vt:variant>
        <vt:lpwstr>p31</vt:lpwstr>
      </vt:variant>
      <vt:variant>
        <vt:i4>65551</vt:i4>
      </vt:variant>
      <vt:variant>
        <vt:i4>27</vt:i4>
      </vt:variant>
      <vt:variant>
        <vt:i4>0</vt:i4>
      </vt:variant>
      <vt:variant>
        <vt:i4>5</vt:i4>
      </vt:variant>
      <vt:variant>
        <vt:lpwstr>https://likumi.lv/ta/id/349180</vt:lpwstr>
      </vt:variant>
      <vt:variant>
        <vt:lpwstr>p45</vt:lpwstr>
      </vt:variant>
      <vt:variant>
        <vt:i4>3473453</vt:i4>
      </vt:variant>
      <vt:variant>
        <vt:i4>24</vt:i4>
      </vt:variant>
      <vt:variant>
        <vt:i4>0</vt:i4>
      </vt:variant>
      <vt:variant>
        <vt:i4>5</vt:i4>
      </vt:variant>
      <vt:variant>
        <vt:lpwstr>https://www.lzp.gov.lv/lv/dokumenti-un-informativie-materiali-1119</vt:lpwstr>
      </vt:variant>
      <vt:variant>
        <vt:lpwstr/>
      </vt:variant>
      <vt:variant>
        <vt:i4>4784146</vt:i4>
      </vt:variant>
      <vt:variant>
        <vt:i4>21</vt:i4>
      </vt:variant>
      <vt:variant>
        <vt:i4>0</vt:i4>
      </vt:variant>
      <vt:variant>
        <vt:i4>5</vt:i4>
      </vt:variant>
      <vt:variant>
        <vt:lpwstr>http://polsis.mk.gov.lv/</vt:lpwstr>
      </vt:variant>
      <vt:variant>
        <vt:lpwstr/>
      </vt:variant>
      <vt:variant>
        <vt:i4>1703940</vt:i4>
      </vt:variant>
      <vt:variant>
        <vt:i4>18</vt:i4>
      </vt:variant>
      <vt:variant>
        <vt:i4>0</vt:i4>
      </vt:variant>
      <vt:variant>
        <vt:i4>5</vt:i4>
      </vt:variant>
      <vt:variant>
        <vt:lpwstr>https://www.izm.gov.lv/lv/media/11501/download?attachment</vt:lpwstr>
      </vt:variant>
      <vt:variant>
        <vt:lpwstr/>
      </vt:variant>
      <vt:variant>
        <vt:i4>5963841</vt:i4>
      </vt:variant>
      <vt:variant>
        <vt:i4>15</vt:i4>
      </vt:variant>
      <vt:variant>
        <vt:i4>0</vt:i4>
      </vt:variant>
      <vt:variant>
        <vt:i4>5</vt:i4>
      </vt:variant>
      <vt:variant>
        <vt:lpwstr>https://klasis.csp.gov.lv/lv-LV/classifications/NACE2</vt:lpwstr>
      </vt:variant>
      <vt:variant>
        <vt:lpwstr/>
      </vt:variant>
      <vt:variant>
        <vt:i4>7667799</vt:i4>
      </vt:variant>
      <vt:variant>
        <vt:i4>12</vt:i4>
      </vt:variant>
      <vt:variant>
        <vt:i4>0</vt:i4>
      </vt:variant>
      <vt:variant>
        <vt:i4>5</vt:i4>
      </vt:variant>
      <vt:variant>
        <vt:lpwstr>https://euc-word-edit.officeapps.live.com/we/wordeditorframe.aspx?ui=en-US&amp;rs=lv-LV&amp;wopisrc=https%3A%2F%2Flatvijaszinatnespadome.sharepoint.com%2Fsites%2FPostdoc%2F_vti_bin%2Fwopi.ashx%2Ffiles%2F0e6e44dd98314ebc8d50883830a56f9a&amp;wdlor=cBAE737C3-8C73-4ABC-9D7B-D037BCA802D7&amp;wdenableroaming=1&amp;mscc=1&amp;hid=17639DA1-B09E-C000-9E81-7FFE41A2DCF2.0&amp;uih=sharepointcom&amp;wdlcid=en-US&amp;jsapi=1&amp;jsapiver=v2&amp;corrid=f2645a5d-3cd7-f54c-ea65-edce6c53850c&amp;usid=f2645a5d-3cd7-f54c-ea65-edce6c53850c&amp;newsession=1&amp;sftc=1&amp;uihit=docaspx&amp;muv=1&amp;ats=PairwiseBroker&amp;cac=1&amp;sams=1&amp;mtf=1&amp;sfp=1&amp;sdp=1&amp;hch=1&amp;hwfh=1&amp;dchat=1&amp;sc=%7B%22pmo%22%3A%22https%3A%2F%2Flatvijaszinatnespadome.sharepoint.com%22%2C%22pmshare%22%3Atrue%7D&amp;ctp=LeastProtected&amp;rct=Normal&amp;wdorigin=Outlook-Body.Sharing.ServerTransfer&amp;wdhostclicktime=1747045359210&amp;afdflight=52&amp;csc=1&amp;instantedit=1&amp;wopicomplete=1&amp;wdredirectionreason=Unified_SingleFlush</vt:lpwstr>
      </vt:variant>
      <vt:variant>
        <vt:lpwstr>_ftn1</vt:lpwstr>
      </vt:variant>
      <vt:variant>
        <vt:i4>4915201</vt:i4>
      </vt:variant>
      <vt:variant>
        <vt:i4>9</vt:i4>
      </vt:variant>
      <vt:variant>
        <vt:i4>0</vt:i4>
      </vt:variant>
      <vt:variant>
        <vt:i4>5</vt:i4>
      </vt:variant>
      <vt:variant>
        <vt:lpwstr>https://likumi.lv/ta/id/335928-noteikumi-par-latvijas-zinatnes-nozaru-grupam-zinatnes-nozarem-un-apaksnozarem</vt:lpwstr>
      </vt:variant>
      <vt:variant>
        <vt:lpwstr/>
      </vt:variant>
      <vt:variant>
        <vt:i4>3473453</vt:i4>
      </vt:variant>
      <vt:variant>
        <vt:i4>6</vt:i4>
      </vt:variant>
      <vt:variant>
        <vt:i4>0</vt:i4>
      </vt:variant>
      <vt:variant>
        <vt:i4>5</vt:i4>
      </vt:variant>
      <vt:variant>
        <vt:lpwstr>https://www.lzp.gov.lv/lv/dokumenti-un-informativie-materiali-1119</vt:lpwstr>
      </vt:variant>
      <vt:variant>
        <vt:lpwstr/>
      </vt:variant>
      <vt:variant>
        <vt:i4>6619187</vt:i4>
      </vt:variant>
      <vt:variant>
        <vt:i4>3</vt:i4>
      </vt:variant>
      <vt:variant>
        <vt:i4>0</vt:i4>
      </vt:variant>
      <vt:variant>
        <vt:i4>5</vt:i4>
      </vt:variant>
      <vt:variant>
        <vt:lpwstr>http://www.lzp.gov.lv/</vt:lpwstr>
      </vt:variant>
      <vt:variant>
        <vt:lpwstr/>
      </vt:variant>
      <vt:variant>
        <vt:i4>7536650</vt:i4>
      </vt:variant>
      <vt:variant>
        <vt:i4>0</vt:i4>
      </vt:variant>
      <vt:variant>
        <vt:i4>0</vt:i4>
      </vt:variant>
      <vt:variant>
        <vt:i4>5</vt:i4>
      </vt:variant>
      <vt:variant>
        <vt:lpwstr>mailto:pasts@lzp.gov.lv</vt:lpwstr>
      </vt:variant>
      <vt:variant>
        <vt:lpwstr/>
      </vt:variant>
      <vt:variant>
        <vt:i4>1638443</vt:i4>
      </vt:variant>
      <vt:variant>
        <vt:i4>0</vt:i4>
      </vt:variant>
      <vt:variant>
        <vt:i4>0</vt:i4>
      </vt:variant>
      <vt:variant>
        <vt:i4>5</vt:i4>
      </vt:variant>
      <vt:variant>
        <vt:lpwstr>mailto:solvita.pumpure@lzp.gov.lv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Pumpure</dc:creator>
  <cp:keywords/>
  <cp:lastModifiedBy>Amanda Balode</cp:lastModifiedBy>
  <cp:revision>196</cp:revision>
  <dcterms:created xsi:type="dcterms:W3CDTF">2025-05-10T21:03:00Z</dcterms:created>
  <dcterms:modified xsi:type="dcterms:W3CDTF">2025-06-11T13:38:00Z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0x010100315D3E468E48DC468CA214C53DD46786</vt:lpwstr>
  </property>
</Properties>
</file>